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307" w:rsidRPr="00784F8A" w:rsidRDefault="008E6307" w:rsidP="008E6307">
      <w:pPr>
        <w:spacing w:before="100" w:beforeAutospacing="1" w:after="100" w:afterAutospacing="1" w:line="240" w:lineRule="auto"/>
        <w:jc w:val="center"/>
        <w:rPr>
          <w:rFonts w:ascii="Arial" w:eastAsia="Times New Roman" w:hAnsi="Arial" w:cs="Arial"/>
          <w:b/>
          <w:color w:val="000000"/>
          <w:sz w:val="20"/>
          <w:szCs w:val="20"/>
          <w:u w:val="single"/>
        </w:rPr>
      </w:pPr>
      <w:proofErr w:type="gramStart"/>
      <w:r w:rsidRPr="00784F8A">
        <w:rPr>
          <w:rFonts w:ascii="Arial" w:eastAsia="Times New Roman" w:hAnsi="Arial" w:cs="Arial"/>
          <w:b/>
          <w:color w:val="000000"/>
          <w:sz w:val="20"/>
          <w:szCs w:val="20"/>
          <w:u w:val="single"/>
        </w:rPr>
        <w:t>Annexation of Hawaii???</w:t>
      </w:r>
      <w:proofErr w:type="gramEnd"/>
    </w:p>
    <w:p w:rsidR="008E6307" w:rsidRPr="00784F8A" w:rsidRDefault="008E6307" w:rsidP="008E6307">
      <w:pPr>
        <w:spacing w:before="100" w:beforeAutospacing="1" w:after="100" w:afterAutospacing="1" w:line="240" w:lineRule="auto"/>
        <w:rPr>
          <w:rFonts w:ascii="Arial" w:eastAsia="Times New Roman" w:hAnsi="Arial" w:cs="Arial"/>
          <w:color w:val="000000"/>
          <w:sz w:val="20"/>
          <w:szCs w:val="20"/>
        </w:rPr>
      </w:pPr>
      <w:r w:rsidRPr="00784F8A">
        <w:rPr>
          <w:rFonts w:ascii="Arial" w:eastAsia="Times New Roman" w:hAnsi="Arial" w:cs="Arial"/>
          <w:color w:val="000000"/>
          <w:sz w:val="20"/>
          <w:szCs w:val="20"/>
        </w:rPr>
        <w:t xml:space="preserve">When the Hawaiian </w:t>
      </w:r>
      <w:proofErr w:type="gramStart"/>
      <w:r w:rsidRPr="00784F8A">
        <w:rPr>
          <w:rFonts w:ascii="Arial" w:eastAsia="Times New Roman" w:hAnsi="Arial" w:cs="Arial"/>
          <w:color w:val="000000"/>
          <w:sz w:val="20"/>
          <w:szCs w:val="20"/>
        </w:rPr>
        <w:t>islands</w:t>
      </w:r>
      <w:proofErr w:type="gramEnd"/>
      <w:r w:rsidRPr="00784F8A">
        <w:rPr>
          <w:rFonts w:ascii="Arial" w:eastAsia="Times New Roman" w:hAnsi="Arial" w:cs="Arial"/>
          <w:color w:val="000000"/>
          <w:sz w:val="20"/>
          <w:szCs w:val="20"/>
        </w:rPr>
        <w:t xml:space="preserve"> were formally annexed by the United States in 1898, the event marked end of a lengthy internal struggle between native Hawaiians and white American businessmen for control of the Hawaiian government. In 1893 the last monarch of Hawaii, Queen </w:t>
      </w:r>
      <w:proofErr w:type="spellStart"/>
      <w:r w:rsidRPr="00784F8A">
        <w:rPr>
          <w:rFonts w:ascii="Arial" w:eastAsia="Times New Roman" w:hAnsi="Arial" w:cs="Arial"/>
          <w:color w:val="000000"/>
          <w:sz w:val="20"/>
          <w:szCs w:val="20"/>
        </w:rPr>
        <w:t>Lili'uokalani</w:t>
      </w:r>
      <w:proofErr w:type="spellEnd"/>
      <w:r w:rsidRPr="00784F8A">
        <w:rPr>
          <w:rFonts w:ascii="Arial" w:eastAsia="Times New Roman" w:hAnsi="Arial" w:cs="Arial"/>
          <w:color w:val="000000"/>
          <w:sz w:val="20"/>
          <w:szCs w:val="20"/>
        </w:rPr>
        <w:t xml:space="preserve">, was overthrown by party of businessmen, who then imposed a provisional government. Soon after, President Benjamin Harrison submitted a treaty to annex the Hawaiian </w:t>
      </w:r>
      <w:proofErr w:type="gramStart"/>
      <w:r w:rsidRPr="00784F8A">
        <w:rPr>
          <w:rFonts w:ascii="Arial" w:eastAsia="Times New Roman" w:hAnsi="Arial" w:cs="Arial"/>
          <w:color w:val="000000"/>
          <w:sz w:val="20"/>
          <w:szCs w:val="20"/>
        </w:rPr>
        <w:t>islands</w:t>
      </w:r>
      <w:proofErr w:type="gramEnd"/>
      <w:r w:rsidRPr="00784F8A">
        <w:rPr>
          <w:rFonts w:ascii="Arial" w:eastAsia="Times New Roman" w:hAnsi="Arial" w:cs="Arial"/>
          <w:color w:val="000000"/>
          <w:sz w:val="20"/>
          <w:szCs w:val="20"/>
        </w:rPr>
        <w:t xml:space="preserve"> to the U.S. Senate for ratification. In 1897, the treaty effort was blocked when the newly-formed Hawaiian Patriotic League, composed of native Hawaiians, successfully petitioned the U.S. Congress in opposition of the treaty. The League's lobbying efforts left only 46 Senators in favor of the resolution, less than the 2/3 majority needed for approval of a treaty. The League's victory was </w:t>
      </w:r>
      <w:proofErr w:type="spellStart"/>
      <w:proofErr w:type="gramStart"/>
      <w:r w:rsidRPr="00784F8A">
        <w:rPr>
          <w:rFonts w:ascii="Arial" w:eastAsia="Times New Roman" w:hAnsi="Arial" w:cs="Arial"/>
          <w:color w:val="000000"/>
          <w:sz w:val="20"/>
          <w:szCs w:val="20"/>
        </w:rPr>
        <w:t>shortlived</w:t>
      </w:r>
      <w:proofErr w:type="spellEnd"/>
      <w:r w:rsidRPr="00784F8A">
        <w:rPr>
          <w:rFonts w:ascii="Arial" w:eastAsia="Times New Roman" w:hAnsi="Arial" w:cs="Arial"/>
          <w:color w:val="000000"/>
          <w:sz w:val="20"/>
          <w:szCs w:val="20"/>
        </w:rPr>
        <w:t>,</w:t>
      </w:r>
      <w:proofErr w:type="gramEnd"/>
      <w:r w:rsidRPr="00784F8A">
        <w:rPr>
          <w:rFonts w:ascii="Arial" w:eastAsia="Times New Roman" w:hAnsi="Arial" w:cs="Arial"/>
          <w:color w:val="000000"/>
          <w:sz w:val="20"/>
          <w:szCs w:val="20"/>
        </w:rPr>
        <w:t xml:space="preserve"> however as unfolding world events soon forced the annexation issue to the fore again. With the explosion of the U.S.S. Maine in February of 1898 signaling the start of the Spanish American War, establishing a mid-Pacific fueling station and naval base became a strategic imperative for the United States. The Hawaiian </w:t>
      </w:r>
      <w:proofErr w:type="gramStart"/>
      <w:r w:rsidRPr="00784F8A">
        <w:rPr>
          <w:rFonts w:ascii="Arial" w:eastAsia="Times New Roman" w:hAnsi="Arial" w:cs="Arial"/>
          <w:color w:val="000000"/>
          <w:sz w:val="20"/>
          <w:szCs w:val="20"/>
        </w:rPr>
        <w:t>islands</w:t>
      </w:r>
      <w:proofErr w:type="gramEnd"/>
      <w:r w:rsidRPr="00784F8A">
        <w:rPr>
          <w:rFonts w:ascii="Arial" w:eastAsia="Times New Roman" w:hAnsi="Arial" w:cs="Arial"/>
          <w:color w:val="000000"/>
          <w:sz w:val="20"/>
          <w:szCs w:val="20"/>
        </w:rPr>
        <w:t xml:space="preserve"> were the clear choice, and this time Congress moved to annex the Hawaiian islands by Joint Resolution, a process requiring only a simple majority in both houses of Congress. On July 12, 1898, the Joint Resolution passed and the Hawaiian </w:t>
      </w:r>
      <w:proofErr w:type="gramStart"/>
      <w:r w:rsidRPr="00784F8A">
        <w:rPr>
          <w:rFonts w:ascii="Arial" w:eastAsia="Times New Roman" w:hAnsi="Arial" w:cs="Arial"/>
          <w:color w:val="000000"/>
          <w:sz w:val="20"/>
          <w:szCs w:val="20"/>
        </w:rPr>
        <w:t>islands</w:t>
      </w:r>
      <w:proofErr w:type="gramEnd"/>
      <w:r w:rsidRPr="00784F8A">
        <w:rPr>
          <w:rFonts w:ascii="Arial" w:eastAsia="Times New Roman" w:hAnsi="Arial" w:cs="Arial"/>
          <w:color w:val="000000"/>
          <w:sz w:val="20"/>
          <w:szCs w:val="20"/>
        </w:rPr>
        <w:t xml:space="preserve"> were officially annexed by the United States.</w:t>
      </w:r>
    </w:p>
    <w:p w:rsidR="008E6307" w:rsidRPr="00784F8A" w:rsidRDefault="008E6307" w:rsidP="008E6307">
      <w:pPr>
        <w:spacing w:before="100" w:beforeAutospacing="1" w:after="100" w:afterAutospacing="1" w:line="240" w:lineRule="auto"/>
        <w:rPr>
          <w:rFonts w:ascii="Arial" w:eastAsia="Times New Roman" w:hAnsi="Arial" w:cs="Arial"/>
          <w:color w:val="000000"/>
          <w:sz w:val="20"/>
          <w:szCs w:val="20"/>
        </w:rPr>
      </w:pPr>
      <w:r w:rsidRPr="00784F8A">
        <w:rPr>
          <w:rFonts w:ascii="Arial" w:eastAsia="Times New Roman" w:hAnsi="Arial" w:cs="Arial"/>
          <w:color w:val="000000"/>
          <w:sz w:val="20"/>
          <w:szCs w:val="20"/>
        </w:rPr>
        <w:t xml:space="preserve">The Hawaiian </w:t>
      </w:r>
      <w:proofErr w:type="gramStart"/>
      <w:r w:rsidRPr="00784F8A">
        <w:rPr>
          <w:rFonts w:ascii="Arial" w:eastAsia="Times New Roman" w:hAnsi="Arial" w:cs="Arial"/>
          <w:color w:val="000000"/>
          <w:sz w:val="20"/>
          <w:szCs w:val="20"/>
        </w:rPr>
        <w:t>islands</w:t>
      </w:r>
      <w:proofErr w:type="gramEnd"/>
      <w:r w:rsidRPr="00784F8A">
        <w:rPr>
          <w:rFonts w:ascii="Arial" w:eastAsia="Times New Roman" w:hAnsi="Arial" w:cs="Arial"/>
          <w:color w:val="000000"/>
          <w:sz w:val="20"/>
          <w:szCs w:val="20"/>
        </w:rPr>
        <w:t xml:space="preserve"> had a well-established culture and long history of self-governance when Captain James Cook, the first European explorer to set foot on Hawaii, landed in 1778. The influence of European and American settlers quickly began to alter traditional ways of life. Originally governed by individual chiefs or kings, the islands united under the rule of a single monarch, King Kamehameha, in 1795, less than two decades after Cook's arrival. Later the traditional Hawaiian monarchy was overthrown in favor of a constitutional monarchy. Eventually, the monarchy itself was abandoned in favor of a government elected by a small group of enfranchised voters, although the Hawaiian monarch was retained as the ceremonial head of the government. Even elements of daily life felt the social and economic impact of the white planters, missionaries and businessmen. The landholding system changed, and many aspects of </w:t>
      </w:r>
      <w:proofErr w:type="spellStart"/>
      <w:r w:rsidRPr="00784F8A">
        <w:rPr>
          <w:rFonts w:ascii="Arial" w:eastAsia="Times New Roman" w:hAnsi="Arial" w:cs="Arial"/>
          <w:color w:val="000000"/>
          <w:sz w:val="20"/>
          <w:szCs w:val="20"/>
        </w:rPr>
        <w:t>traditonal</w:t>
      </w:r>
      <w:proofErr w:type="spellEnd"/>
      <w:r w:rsidRPr="00784F8A">
        <w:rPr>
          <w:rFonts w:ascii="Arial" w:eastAsia="Times New Roman" w:hAnsi="Arial" w:cs="Arial"/>
          <w:color w:val="000000"/>
          <w:sz w:val="20"/>
          <w:szCs w:val="20"/>
        </w:rPr>
        <w:t xml:space="preserve"> culture were prohibited including teaching the Hawaiian language and performing the native Hula dance. </w:t>
      </w:r>
    </w:p>
    <w:p w:rsidR="008E6307" w:rsidRPr="00784F8A" w:rsidRDefault="008E6307" w:rsidP="008E6307">
      <w:pPr>
        <w:spacing w:before="100" w:beforeAutospacing="1" w:after="100" w:afterAutospacing="1" w:line="240" w:lineRule="auto"/>
        <w:rPr>
          <w:rFonts w:ascii="Arial" w:eastAsia="Times New Roman" w:hAnsi="Arial" w:cs="Arial"/>
          <w:color w:val="000000"/>
          <w:sz w:val="20"/>
          <w:szCs w:val="20"/>
        </w:rPr>
      </w:pPr>
      <w:r w:rsidRPr="00784F8A">
        <w:rPr>
          <w:rFonts w:ascii="Arial" w:eastAsia="Times New Roman" w:hAnsi="Arial" w:cs="Arial"/>
          <w:color w:val="000000"/>
          <w:sz w:val="20"/>
          <w:szCs w:val="20"/>
        </w:rPr>
        <w:t xml:space="preserve">In 1887, the struggle for control of Hawaii was at its height as David </w:t>
      </w:r>
      <w:proofErr w:type="spellStart"/>
      <w:r w:rsidRPr="00784F8A">
        <w:rPr>
          <w:rFonts w:ascii="Arial" w:eastAsia="Times New Roman" w:hAnsi="Arial" w:cs="Arial"/>
          <w:color w:val="000000"/>
          <w:sz w:val="20"/>
          <w:szCs w:val="20"/>
        </w:rPr>
        <w:t>Kalakaua</w:t>
      </w:r>
      <w:proofErr w:type="spellEnd"/>
      <w:r w:rsidRPr="00784F8A">
        <w:rPr>
          <w:rFonts w:ascii="Arial" w:eastAsia="Times New Roman" w:hAnsi="Arial" w:cs="Arial"/>
          <w:color w:val="000000"/>
          <w:sz w:val="20"/>
          <w:szCs w:val="20"/>
        </w:rPr>
        <w:t xml:space="preserve"> was elected to the Hawaiian throne. King </w:t>
      </w:r>
      <w:proofErr w:type="spellStart"/>
      <w:r w:rsidRPr="00784F8A">
        <w:rPr>
          <w:rFonts w:ascii="Arial" w:eastAsia="Times New Roman" w:hAnsi="Arial" w:cs="Arial"/>
          <w:color w:val="000000"/>
          <w:sz w:val="20"/>
          <w:szCs w:val="20"/>
        </w:rPr>
        <w:t>Kalakaua</w:t>
      </w:r>
      <w:proofErr w:type="spellEnd"/>
      <w:r w:rsidRPr="00784F8A">
        <w:rPr>
          <w:rFonts w:ascii="Arial" w:eastAsia="Times New Roman" w:hAnsi="Arial" w:cs="Arial"/>
          <w:color w:val="000000"/>
          <w:sz w:val="20"/>
          <w:szCs w:val="20"/>
        </w:rPr>
        <w:t xml:space="preserve"> signed a reciprocity treaty with the United States making it possible for sugar to be sold to the U.S. market tax-free, but the </w:t>
      </w:r>
      <w:proofErr w:type="spellStart"/>
      <w:r w:rsidRPr="00784F8A">
        <w:rPr>
          <w:rFonts w:ascii="Arial" w:eastAsia="Times New Roman" w:hAnsi="Arial" w:cs="Arial"/>
          <w:color w:val="000000"/>
          <w:sz w:val="20"/>
          <w:szCs w:val="20"/>
        </w:rPr>
        <w:t>haole</w:t>
      </w:r>
      <w:proofErr w:type="spellEnd"/>
      <w:r w:rsidRPr="00784F8A">
        <w:rPr>
          <w:rFonts w:ascii="Arial" w:eastAsia="Times New Roman" w:hAnsi="Arial" w:cs="Arial"/>
          <w:color w:val="000000"/>
          <w:sz w:val="20"/>
          <w:szCs w:val="20"/>
        </w:rPr>
        <w:t xml:space="preserve"> - or "white" - businessmen were still distrustful of him. They criticized his ties to men they believed to be corrupt, his revival of Hawaiian traditions such as the historic Hula, and construction of the royal </w:t>
      </w:r>
      <w:proofErr w:type="spellStart"/>
      <w:r w:rsidRPr="00784F8A">
        <w:rPr>
          <w:rFonts w:ascii="Arial" w:eastAsia="Times New Roman" w:hAnsi="Arial" w:cs="Arial"/>
          <w:color w:val="000000"/>
          <w:sz w:val="20"/>
          <w:szCs w:val="20"/>
        </w:rPr>
        <w:t>Iolani</w:t>
      </w:r>
      <w:proofErr w:type="spellEnd"/>
      <w:r w:rsidRPr="00784F8A">
        <w:rPr>
          <w:rFonts w:ascii="Arial" w:eastAsia="Times New Roman" w:hAnsi="Arial" w:cs="Arial"/>
          <w:color w:val="000000"/>
          <w:sz w:val="20"/>
          <w:szCs w:val="20"/>
        </w:rPr>
        <w:t xml:space="preserve"> Palace. A scandal involving </w:t>
      </w:r>
      <w:proofErr w:type="spellStart"/>
      <w:r w:rsidRPr="00784F8A">
        <w:rPr>
          <w:rFonts w:ascii="Arial" w:eastAsia="Times New Roman" w:hAnsi="Arial" w:cs="Arial"/>
          <w:color w:val="000000"/>
          <w:sz w:val="20"/>
          <w:szCs w:val="20"/>
        </w:rPr>
        <w:t>Kalakaua</w:t>
      </w:r>
      <w:proofErr w:type="spellEnd"/>
      <w:r w:rsidRPr="00784F8A">
        <w:rPr>
          <w:rFonts w:ascii="Arial" w:eastAsia="Times New Roman" w:hAnsi="Arial" w:cs="Arial"/>
          <w:color w:val="000000"/>
          <w:sz w:val="20"/>
          <w:szCs w:val="20"/>
        </w:rPr>
        <w:t xml:space="preserve"> erupted in the very year he was crowned, and it united his opponents, a party of businessmen under the leadership of </w:t>
      </w:r>
      <w:proofErr w:type="spellStart"/>
      <w:r w:rsidRPr="00784F8A">
        <w:rPr>
          <w:rFonts w:ascii="Arial" w:eastAsia="Times New Roman" w:hAnsi="Arial" w:cs="Arial"/>
          <w:color w:val="000000"/>
          <w:sz w:val="20"/>
          <w:szCs w:val="20"/>
        </w:rPr>
        <w:t>Lorrin</w:t>
      </w:r>
      <w:proofErr w:type="spellEnd"/>
      <w:r w:rsidRPr="00784F8A">
        <w:rPr>
          <w:rFonts w:ascii="Arial" w:eastAsia="Times New Roman" w:hAnsi="Arial" w:cs="Arial"/>
          <w:color w:val="000000"/>
          <w:sz w:val="20"/>
          <w:szCs w:val="20"/>
        </w:rPr>
        <w:t xml:space="preserve"> Thurston. The opposition used the threat of violence to force the </w:t>
      </w:r>
      <w:proofErr w:type="spellStart"/>
      <w:r w:rsidRPr="00784F8A">
        <w:rPr>
          <w:rFonts w:ascii="Arial" w:eastAsia="Times New Roman" w:hAnsi="Arial" w:cs="Arial"/>
          <w:color w:val="000000"/>
          <w:sz w:val="20"/>
          <w:szCs w:val="20"/>
        </w:rPr>
        <w:t>Kalakua</w:t>
      </w:r>
      <w:proofErr w:type="spellEnd"/>
      <w:r w:rsidRPr="00784F8A">
        <w:rPr>
          <w:rFonts w:ascii="Arial" w:eastAsia="Times New Roman" w:hAnsi="Arial" w:cs="Arial"/>
          <w:color w:val="000000"/>
          <w:sz w:val="20"/>
          <w:szCs w:val="20"/>
        </w:rPr>
        <w:t xml:space="preserve"> to accept a new constitution that stripped the monarchy of executive powers and replaced the cabinet with members of the businessmen's party. The new constitution, which effectively disenfranchised most native Hawaiian voters, came to be known as the "Bayonet Constitution" because </w:t>
      </w:r>
      <w:proofErr w:type="spellStart"/>
      <w:r w:rsidRPr="00784F8A">
        <w:rPr>
          <w:rFonts w:ascii="Arial" w:eastAsia="Times New Roman" w:hAnsi="Arial" w:cs="Arial"/>
          <w:color w:val="000000"/>
          <w:sz w:val="20"/>
          <w:szCs w:val="20"/>
        </w:rPr>
        <w:t>Kalakaua</w:t>
      </w:r>
      <w:proofErr w:type="spellEnd"/>
      <w:r w:rsidRPr="00784F8A">
        <w:rPr>
          <w:rFonts w:ascii="Arial" w:eastAsia="Times New Roman" w:hAnsi="Arial" w:cs="Arial"/>
          <w:color w:val="000000"/>
          <w:sz w:val="20"/>
          <w:szCs w:val="20"/>
        </w:rPr>
        <w:t xml:space="preserve"> signed it under duress. </w:t>
      </w:r>
    </w:p>
    <w:p w:rsidR="008E6307" w:rsidRPr="00784F8A" w:rsidRDefault="008E6307" w:rsidP="008E6307">
      <w:pPr>
        <w:spacing w:before="100" w:beforeAutospacing="1" w:after="100" w:afterAutospacing="1" w:line="240" w:lineRule="auto"/>
        <w:rPr>
          <w:rFonts w:ascii="Arial" w:eastAsia="Times New Roman" w:hAnsi="Arial" w:cs="Arial"/>
          <w:color w:val="000000"/>
          <w:sz w:val="20"/>
          <w:szCs w:val="20"/>
        </w:rPr>
      </w:pPr>
      <w:r w:rsidRPr="00784F8A">
        <w:rPr>
          <w:rFonts w:ascii="Arial" w:eastAsia="Times New Roman" w:hAnsi="Arial" w:cs="Arial"/>
          <w:color w:val="000000"/>
          <w:sz w:val="20"/>
          <w:szCs w:val="20"/>
        </w:rPr>
        <w:t xml:space="preserve">When King </w:t>
      </w:r>
      <w:proofErr w:type="spellStart"/>
      <w:r w:rsidRPr="00784F8A">
        <w:rPr>
          <w:rFonts w:ascii="Arial" w:eastAsia="Times New Roman" w:hAnsi="Arial" w:cs="Arial"/>
          <w:color w:val="000000"/>
          <w:sz w:val="20"/>
          <w:szCs w:val="20"/>
        </w:rPr>
        <w:t>Kalakaua</w:t>
      </w:r>
      <w:proofErr w:type="spellEnd"/>
      <w:r w:rsidRPr="00784F8A">
        <w:rPr>
          <w:rFonts w:ascii="Arial" w:eastAsia="Times New Roman" w:hAnsi="Arial" w:cs="Arial"/>
          <w:color w:val="000000"/>
          <w:sz w:val="20"/>
          <w:szCs w:val="20"/>
        </w:rPr>
        <w:t xml:space="preserve"> died in 1891, his sister </w:t>
      </w:r>
      <w:proofErr w:type="spellStart"/>
      <w:r w:rsidRPr="00784F8A">
        <w:rPr>
          <w:rFonts w:ascii="Arial" w:eastAsia="Times New Roman" w:hAnsi="Arial" w:cs="Arial"/>
          <w:color w:val="000000"/>
          <w:sz w:val="20"/>
          <w:szCs w:val="20"/>
        </w:rPr>
        <w:t>Lili'uokalani</w:t>
      </w:r>
      <w:proofErr w:type="spellEnd"/>
      <w:r w:rsidRPr="00784F8A">
        <w:rPr>
          <w:rFonts w:ascii="Arial" w:eastAsia="Times New Roman" w:hAnsi="Arial" w:cs="Arial"/>
          <w:color w:val="000000"/>
          <w:sz w:val="20"/>
          <w:szCs w:val="20"/>
        </w:rPr>
        <w:t xml:space="preserve"> succeeded him, and members of the native population persuaded the new queen to draft a new constitution in an attempt to restore native rights and powers. The move was countered by the Committee on Annexation, a small group of white businessmen and politicians who felt that annexation by the United States, the major importer of Hawaiian agricultural products, would be beneficial for the economy of Hawaii. Supported by John Stevens, the U.S. Minister to Hawaii, and a contingent of Marines from the warship, U.S.S. Boston, the Committee on Annexation overthrew Queen </w:t>
      </w:r>
      <w:proofErr w:type="spellStart"/>
      <w:r w:rsidRPr="00784F8A">
        <w:rPr>
          <w:rFonts w:ascii="Arial" w:eastAsia="Times New Roman" w:hAnsi="Arial" w:cs="Arial"/>
          <w:color w:val="000000"/>
          <w:sz w:val="20"/>
          <w:szCs w:val="20"/>
        </w:rPr>
        <w:t>Lili'uokalani</w:t>
      </w:r>
      <w:proofErr w:type="spellEnd"/>
      <w:r w:rsidRPr="00784F8A">
        <w:rPr>
          <w:rFonts w:ascii="Arial" w:eastAsia="Times New Roman" w:hAnsi="Arial" w:cs="Arial"/>
          <w:color w:val="000000"/>
          <w:sz w:val="20"/>
          <w:szCs w:val="20"/>
        </w:rPr>
        <w:t xml:space="preserve"> in a bloodless coup on January 17, 1893 and established a revolutionary regime.</w:t>
      </w:r>
    </w:p>
    <w:p w:rsidR="008E6307" w:rsidRPr="00784F8A" w:rsidRDefault="008E6307" w:rsidP="008E6307">
      <w:pPr>
        <w:spacing w:before="100" w:beforeAutospacing="1" w:after="100" w:afterAutospacing="1" w:line="240" w:lineRule="auto"/>
        <w:rPr>
          <w:rFonts w:ascii="Arial" w:eastAsia="Times New Roman" w:hAnsi="Arial" w:cs="Arial"/>
          <w:color w:val="000000"/>
          <w:sz w:val="20"/>
          <w:szCs w:val="20"/>
        </w:rPr>
      </w:pPr>
      <w:r w:rsidRPr="00784F8A">
        <w:rPr>
          <w:rFonts w:ascii="Arial" w:eastAsia="Times New Roman" w:hAnsi="Arial" w:cs="Arial"/>
          <w:color w:val="000000"/>
          <w:sz w:val="20"/>
          <w:szCs w:val="20"/>
        </w:rPr>
        <w:t xml:space="preserve">Without permission from the U.S. State Department, Minister Stevens then recognized the new government and proclaimed Hawaii a U.S. protectorate. The Committee immediately proclaimed itself to be the Provisional Government. President Benjamin Harrison signed a treaty of annexation with the new government, but before the Senate could ratify it, Grover Cleveland replaced Harrison as president and subsequently withdrew the treaty. </w:t>
      </w:r>
    </w:p>
    <w:p w:rsidR="008E6307" w:rsidRPr="00784F8A" w:rsidRDefault="008E6307" w:rsidP="008E6307">
      <w:pPr>
        <w:spacing w:before="100" w:beforeAutospacing="1" w:after="100" w:afterAutospacing="1" w:line="240" w:lineRule="auto"/>
        <w:rPr>
          <w:rFonts w:ascii="Arial" w:eastAsia="Times New Roman" w:hAnsi="Arial" w:cs="Arial"/>
          <w:color w:val="000000"/>
          <w:sz w:val="20"/>
          <w:szCs w:val="20"/>
        </w:rPr>
      </w:pPr>
      <w:r w:rsidRPr="00784F8A">
        <w:rPr>
          <w:rFonts w:ascii="Arial" w:eastAsia="Times New Roman" w:hAnsi="Arial" w:cs="Arial"/>
          <w:color w:val="000000"/>
          <w:sz w:val="20"/>
          <w:szCs w:val="20"/>
        </w:rPr>
        <w:t xml:space="preserve">Shortly into his presidency, Cleveland appointed James Blount as a special investigator to investigate the events in the Hawaiian Islands. Blount found that Minister Stevens had acted improperly and ordered that the American flag be lowered from Hawaiian government buildings. He also ordered that Queen </w:t>
      </w:r>
      <w:proofErr w:type="spellStart"/>
      <w:r w:rsidRPr="00784F8A">
        <w:rPr>
          <w:rFonts w:ascii="Arial" w:eastAsia="Times New Roman" w:hAnsi="Arial" w:cs="Arial"/>
          <w:color w:val="000000"/>
          <w:sz w:val="20"/>
          <w:szCs w:val="20"/>
        </w:rPr>
        <w:t>Lili'uokalani</w:t>
      </w:r>
      <w:proofErr w:type="spellEnd"/>
      <w:r w:rsidRPr="00784F8A">
        <w:rPr>
          <w:rFonts w:ascii="Arial" w:eastAsia="Times New Roman" w:hAnsi="Arial" w:cs="Arial"/>
          <w:color w:val="000000"/>
          <w:sz w:val="20"/>
          <w:szCs w:val="20"/>
        </w:rPr>
        <w:t xml:space="preserve"> be restored to </w:t>
      </w:r>
      <w:r w:rsidRPr="00784F8A">
        <w:rPr>
          <w:rFonts w:ascii="Arial" w:eastAsia="Times New Roman" w:hAnsi="Arial" w:cs="Arial"/>
          <w:color w:val="000000"/>
          <w:sz w:val="20"/>
          <w:szCs w:val="20"/>
        </w:rPr>
        <w:lastRenderedPageBreak/>
        <w:t xml:space="preserve">power, but Sanford Dole, the president of the Provisional Government of Hawaii, refused to turn over power. Dole successfully argued that the United States had no right to interfere in the internal affairs of Hawaii. The Provisional Government then proclaimed Hawaii a republic in 1894, and soon the Republic of Hawaii was officially recognized by the United States. </w:t>
      </w:r>
    </w:p>
    <w:p w:rsidR="008E6307" w:rsidRPr="00784F8A" w:rsidRDefault="008E6307" w:rsidP="008E6307">
      <w:pPr>
        <w:spacing w:before="100" w:beforeAutospacing="1" w:after="100" w:afterAutospacing="1" w:line="240" w:lineRule="auto"/>
        <w:rPr>
          <w:rFonts w:ascii="Arial" w:eastAsia="Times New Roman" w:hAnsi="Arial" w:cs="Arial"/>
          <w:color w:val="000000"/>
          <w:sz w:val="20"/>
          <w:szCs w:val="20"/>
        </w:rPr>
      </w:pPr>
      <w:r w:rsidRPr="00784F8A">
        <w:rPr>
          <w:rFonts w:ascii="Arial" w:eastAsia="Times New Roman" w:hAnsi="Arial" w:cs="Arial"/>
          <w:color w:val="000000"/>
          <w:sz w:val="20"/>
          <w:szCs w:val="20"/>
        </w:rPr>
        <w:t xml:space="preserve">The overthrow of </w:t>
      </w:r>
      <w:proofErr w:type="spellStart"/>
      <w:r w:rsidRPr="00784F8A">
        <w:rPr>
          <w:rFonts w:ascii="Arial" w:eastAsia="Times New Roman" w:hAnsi="Arial" w:cs="Arial"/>
          <w:color w:val="000000"/>
          <w:sz w:val="20"/>
          <w:szCs w:val="20"/>
        </w:rPr>
        <w:t>Lili'uokalani</w:t>
      </w:r>
      <w:proofErr w:type="spellEnd"/>
      <w:r w:rsidRPr="00784F8A">
        <w:rPr>
          <w:rFonts w:ascii="Arial" w:eastAsia="Times New Roman" w:hAnsi="Arial" w:cs="Arial"/>
          <w:color w:val="000000"/>
          <w:sz w:val="20"/>
          <w:szCs w:val="20"/>
        </w:rPr>
        <w:t xml:space="preserve"> and imposition of the Republic of Hawaii was contrary to the will of the native Hawaiians. Native Hawaiians staged mass protest rallies and formed two gender-designated groups to protest the overthrow and prevent annexation. One was the </w:t>
      </w:r>
      <w:proofErr w:type="spellStart"/>
      <w:r w:rsidRPr="00784F8A">
        <w:rPr>
          <w:rFonts w:ascii="Arial" w:eastAsia="Times New Roman" w:hAnsi="Arial" w:cs="Arial"/>
          <w:color w:val="000000"/>
          <w:sz w:val="20"/>
          <w:szCs w:val="20"/>
        </w:rPr>
        <w:t>Hui</w:t>
      </w:r>
      <w:proofErr w:type="spellEnd"/>
      <w:r w:rsidRPr="00784F8A">
        <w:rPr>
          <w:rFonts w:ascii="Arial" w:eastAsia="Times New Roman" w:hAnsi="Arial" w:cs="Arial"/>
          <w:color w:val="000000"/>
          <w:sz w:val="20"/>
          <w:szCs w:val="20"/>
        </w:rPr>
        <w:t xml:space="preserve"> Hawaii Aloha </w:t>
      </w:r>
      <w:proofErr w:type="spellStart"/>
      <w:r w:rsidRPr="00784F8A">
        <w:rPr>
          <w:rFonts w:ascii="Arial" w:eastAsia="Times New Roman" w:hAnsi="Arial" w:cs="Arial"/>
          <w:color w:val="000000"/>
          <w:sz w:val="20"/>
          <w:szCs w:val="20"/>
        </w:rPr>
        <w:t>Aina</w:t>
      </w:r>
      <w:proofErr w:type="spellEnd"/>
      <w:r w:rsidRPr="00784F8A">
        <w:rPr>
          <w:rFonts w:ascii="Arial" w:eastAsia="Times New Roman" w:hAnsi="Arial" w:cs="Arial"/>
          <w:color w:val="000000"/>
          <w:sz w:val="20"/>
          <w:szCs w:val="20"/>
        </w:rPr>
        <w:t xml:space="preserve">, loosely translated as the Hawaiian Patriotic League, and the other was its female counterpart, the </w:t>
      </w:r>
      <w:proofErr w:type="spellStart"/>
      <w:r w:rsidRPr="00784F8A">
        <w:rPr>
          <w:rFonts w:ascii="Arial" w:eastAsia="Times New Roman" w:hAnsi="Arial" w:cs="Arial"/>
          <w:color w:val="000000"/>
          <w:sz w:val="20"/>
          <w:szCs w:val="20"/>
        </w:rPr>
        <w:t>Hui</w:t>
      </w:r>
      <w:proofErr w:type="spellEnd"/>
      <w:r w:rsidRPr="00784F8A">
        <w:rPr>
          <w:rFonts w:ascii="Arial" w:eastAsia="Times New Roman" w:hAnsi="Arial" w:cs="Arial"/>
          <w:color w:val="000000"/>
          <w:sz w:val="20"/>
          <w:szCs w:val="20"/>
        </w:rPr>
        <w:t xml:space="preserve"> Hawaii Aloha </w:t>
      </w:r>
      <w:proofErr w:type="spellStart"/>
      <w:r w:rsidRPr="00784F8A">
        <w:rPr>
          <w:rFonts w:ascii="Arial" w:eastAsia="Times New Roman" w:hAnsi="Arial" w:cs="Arial"/>
          <w:color w:val="000000"/>
          <w:sz w:val="20"/>
          <w:szCs w:val="20"/>
        </w:rPr>
        <w:t>Aina</w:t>
      </w:r>
      <w:proofErr w:type="spellEnd"/>
      <w:r w:rsidRPr="00784F8A">
        <w:rPr>
          <w:rFonts w:ascii="Arial" w:eastAsia="Times New Roman" w:hAnsi="Arial" w:cs="Arial"/>
          <w:color w:val="000000"/>
          <w:sz w:val="20"/>
          <w:szCs w:val="20"/>
        </w:rPr>
        <w:t xml:space="preserve"> o Na </w:t>
      </w:r>
      <w:proofErr w:type="spellStart"/>
      <w:r w:rsidRPr="00784F8A">
        <w:rPr>
          <w:rFonts w:ascii="Arial" w:eastAsia="Times New Roman" w:hAnsi="Arial" w:cs="Arial"/>
          <w:color w:val="000000"/>
          <w:sz w:val="20"/>
          <w:szCs w:val="20"/>
        </w:rPr>
        <w:t>Wahine</w:t>
      </w:r>
      <w:proofErr w:type="spellEnd"/>
      <w:r w:rsidRPr="00784F8A">
        <w:rPr>
          <w:rFonts w:ascii="Arial" w:eastAsia="Times New Roman" w:hAnsi="Arial" w:cs="Arial"/>
          <w:color w:val="000000"/>
          <w:sz w:val="20"/>
          <w:szCs w:val="20"/>
        </w:rPr>
        <w:t xml:space="preserve">. On January 5, 1895, the protests took the form of an armed attempt to derail the annexation but the armed revolt was suppressed by forces of the Republic. The leaders of the revolt were imprisoned along with Queen </w:t>
      </w:r>
      <w:proofErr w:type="spellStart"/>
      <w:r w:rsidRPr="00784F8A">
        <w:rPr>
          <w:rFonts w:ascii="Arial" w:eastAsia="Times New Roman" w:hAnsi="Arial" w:cs="Arial"/>
          <w:color w:val="000000"/>
          <w:sz w:val="20"/>
          <w:szCs w:val="20"/>
        </w:rPr>
        <w:t>Lili'uokalani</w:t>
      </w:r>
      <w:proofErr w:type="spellEnd"/>
      <w:r w:rsidRPr="00784F8A">
        <w:rPr>
          <w:rFonts w:ascii="Arial" w:eastAsia="Times New Roman" w:hAnsi="Arial" w:cs="Arial"/>
          <w:color w:val="000000"/>
          <w:sz w:val="20"/>
          <w:szCs w:val="20"/>
        </w:rPr>
        <w:t xml:space="preserve"> who was jailed for failing to put down the revolt. </w:t>
      </w:r>
    </w:p>
    <w:p w:rsidR="008E6307" w:rsidRPr="00784F8A" w:rsidRDefault="008E6307" w:rsidP="008E6307">
      <w:pPr>
        <w:spacing w:before="100" w:beforeAutospacing="1" w:after="100" w:afterAutospacing="1" w:line="240" w:lineRule="auto"/>
        <w:rPr>
          <w:rFonts w:ascii="Arial" w:eastAsia="Times New Roman" w:hAnsi="Arial" w:cs="Arial"/>
          <w:color w:val="000000"/>
          <w:sz w:val="20"/>
          <w:szCs w:val="20"/>
        </w:rPr>
      </w:pPr>
      <w:r w:rsidRPr="00784F8A">
        <w:rPr>
          <w:rFonts w:ascii="Arial" w:eastAsia="Times New Roman" w:hAnsi="Arial" w:cs="Arial"/>
          <w:color w:val="000000"/>
          <w:sz w:val="20"/>
          <w:szCs w:val="20"/>
        </w:rPr>
        <w:t>In March of 1897, William McKinley was inaugurated as President of the United States. McKinley was in favor of annexation, and the change in leadership was soon felt. On June 16, 1897, McKinley and three representatives of the government of the Republic of Hawaii --</w:t>
      </w:r>
      <w:proofErr w:type="spellStart"/>
      <w:r w:rsidRPr="00784F8A">
        <w:rPr>
          <w:rFonts w:ascii="Arial" w:eastAsia="Times New Roman" w:hAnsi="Arial" w:cs="Arial"/>
          <w:color w:val="000000"/>
          <w:sz w:val="20"/>
          <w:szCs w:val="20"/>
        </w:rPr>
        <w:t>Lorrin</w:t>
      </w:r>
      <w:proofErr w:type="spellEnd"/>
      <w:r w:rsidRPr="00784F8A">
        <w:rPr>
          <w:rFonts w:ascii="Arial" w:eastAsia="Times New Roman" w:hAnsi="Arial" w:cs="Arial"/>
          <w:color w:val="000000"/>
          <w:sz w:val="20"/>
          <w:szCs w:val="20"/>
        </w:rPr>
        <w:t xml:space="preserve"> Thurston, Francis Hatch, and William Kinney-- signed a treaty of annexation. President McKinley then submitted the treaty to the U.S. Senate for ratification. </w:t>
      </w:r>
    </w:p>
    <w:p w:rsidR="008E6307" w:rsidRPr="00784F8A" w:rsidRDefault="008E6307" w:rsidP="008E6307">
      <w:pPr>
        <w:spacing w:before="100" w:beforeAutospacing="1" w:after="100" w:afterAutospacing="1" w:line="240" w:lineRule="auto"/>
        <w:rPr>
          <w:rFonts w:ascii="Arial" w:eastAsia="Times New Roman" w:hAnsi="Arial" w:cs="Arial"/>
          <w:color w:val="000000"/>
          <w:sz w:val="20"/>
          <w:szCs w:val="20"/>
        </w:rPr>
      </w:pPr>
      <w:r w:rsidRPr="00784F8A">
        <w:rPr>
          <w:rFonts w:ascii="Arial" w:eastAsia="Times New Roman" w:hAnsi="Arial" w:cs="Arial"/>
          <w:color w:val="000000"/>
          <w:sz w:val="20"/>
          <w:szCs w:val="20"/>
        </w:rPr>
        <w:t xml:space="preserve">The </w:t>
      </w:r>
      <w:proofErr w:type="spellStart"/>
      <w:r w:rsidRPr="00784F8A">
        <w:rPr>
          <w:rFonts w:ascii="Arial" w:eastAsia="Times New Roman" w:hAnsi="Arial" w:cs="Arial"/>
          <w:color w:val="000000"/>
          <w:sz w:val="20"/>
          <w:szCs w:val="20"/>
        </w:rPr>
        <w:t>Hui</w:t>
      </w:r>
      <w:proofErr w:type="spellEnd"/>
      <w:r w:rsidRPr="00784F8A">
        <w:rPr>
          <w:rFonts w:ascii="Arial" w:eastAsia="Times New Roman" w:hAnsi="Arial" w:cs="Arial"/>
          <w:color w:val="000000"/>
          <w:sz w:val="20"/>
          <w:szCs w:val="20"/>
        </w:rPr>
        <w:t xml:space="preserve"> Aloha </w:t>
      </w:r>
      <w:proofErr w:type="spellStart"/>
      <w:r w:rsidRPr="00784F8A">
        <w:rPr>
          <w:rFonts w:ascii="Arial" w:eastAsia="Times New Roman" w:hAnsi="Arial" w:cs="Arial"/>
          <w:color w:val="000000"/>
          <w:sz w:val="20"/>
          <w:szCs w:val="20"/>
        </w:rPr>
        <w:t>Aina</w:t>
      </w:r>
      <w:proofErr w:type="spellEnd"/>
      <w:r w:rsidRPr="00784F8A">
        <w:rPr>
          <w:rFonts w:ascii="Arial" w:eastAsia="Times New Roman" w:hAnsi="Arial" w:cs="Arial"/>
          <w:color w:val="000000"/>
          <w:sz w:val="20"/>
          <w:szCs w:val="20"/>
        </w:rPr>
        <w:t xml:space="preserve"> for Women and the </w:t>
      </w:r>
      <w:proofErr w:type="spellStart"/>
      <w:r w:rsidRPr="00784F8A">
        <w:rPr>
          <w:rFonts w:ascii="Arial" w:eastAsia="Times New Roman" w:hAnsi="Arial" w:cs="Arial"/>
          <w:color w:val="000000"/>
          <w:sz w:val="20"/>
          <w:szCs w:val="20"/>
        </w:rPr>
        <w:t>Hui</w:t>
      </w:r>
      <w:proofErr w:type="spellEnd"/>
      <w:r w:rsidRPr="00784F8A">
        <w:rPr>
          <w:rFonts w:ascii="Arial" w:eastAsia="Times New Roman" w:hAnsi="Arial" w:cs="Arial"/>
          <w:color w:val="000000"/>
          <w:sz w:val="20"/>
          <w:szCs w:val="20"/>
        </w:rPr>
        <w:t xml:space="preserve"> Aloha </w:t>
      </w:r>
      <w:proofErr w:type="spellStart"/>
      <w:r w:rsidRPr="00784F8A">
        <w:rPr>
          <w:rFonts w:ascii="Arial" w:eastAsia="Times New Roman" w:hAnsi="Arial" w:cs="Arial"/>
          <w:color w:val="000000"/>
          <w:sz w:val="20"/>
          <w:szCs w:val="20"/>
        </w:rPr>
        <w:t>Aina</w:t>
      </w:r>
      <w:proofErr w:type="spellEnd"/>
      <w:r w:rsidRPr="00784F8A">
        <w:rPr>
          <w:rFonts w:ascii="Arial" w:eastAsia="Times New Roman" w:hAnsi="Arial" w:cs="Arial"/>
          <w:color w:val="000000"/>
          <w:sz w:val="20"/>
          <w:szCs w:val="20"/>
        </w:rPr>
        <w:t xml:space="preserve"> for Men now organized a mass petition drive. They hoped that if the U.S. government realized that the majority of native Hawaiian citizens opposed annexation, the move to annex Hawaii would be stopped. Between September 11 and October 2, 1897, the two groups collected petition signatures at public meetings held on each of the five principal islands of Hawaii. The petition, clearly marked "Petition Against Annexation" and written in both the Hawaiian and English languages, was signed by 21,269 native Hawaiian people, or more than half the 39,000 native Hawaiians and mixed-blood persons reported by the Hawaiian Commission census for the same year.</w:t>
      </w:r>
    </w:p>
    <w:p w:rsidR="008E6307" w:rsidRPr="00784F8A" w:rsidRDefault="008E6307" w:rsidP="008E6307">
      <w:pPr>
        <w:spacing w:before="100" w:beforeAutospacing="1" w:after="100" w:afterAutospacing="1" w:line="240" w:lineRule="auto"/>
        <w:rPr>
          <w:rFonts w:ascii="Arial" w:eastAsia="Times New Roman" w:hAnsi="Arial" w:cs="Arial"/>
          <w:color w:val="000000"/>
          <w:sz w:val="20"/>
          <w:szCs w:val="20"/>
        </w:rPr>
      </w:pPr>
      <w:r w:rsidRPr="00784F8A">
        <w:rPr>
          <w:rFonts w:ascii="Arial" w:eastAsia="Times New Roman" w:hAnsi="Arial" w:cs="Arial"/>
          <w:color w:val="000000"/>
          <w:sz w:val="20"/>
          <w:szCs w:val="20"/>
        </w:rPr>
        <w:t xml:space="preserve">Four delegates, James </w:t>
      </w:r>
      <w:proofErr w:type="spellStart"/>
      <w:r w:rsidRPr="00784F8A">
        <w:rPr>
          <w:rFonts w:ascii="Arial" w:eastAsia="Times New Roman" w:hAnsi="Arial" w:cs="Arial"/>
          <w:color w:val="000000"/>
          <w:sz w:val="20"/>
          <w:szCs w:val="20"/>
        </w:rPr>
        <w:t>Kaulia</w:t>
      </w:r>
      <w:proofErr w:type="spellEnd"/>
      <w:r w:rsidRPr="00784F8A">
        <w:rPr>
          <w:rFonts w:ascii="Arial" w:eastAsia="Times New Roman" w:hAnsi="Arial" w:cs="Arial"/>
          <w:color w:val="000000"/>
          <w:sz w:val="20"/>
          <w:szCs w:val="20"/>
        </w:rPr>
        <w:t xml:space="preserve">, David </w:t>
      </w:r>
      <w:proofErr w:type="spellStart"/>
      <w:r w:rsidRPr="00784F8A">
        <w:rPr>
          <w:rFonts w:ascii="Arial" w:eastAsia="Times New Roman" w:hAnsi="Arial" w:cs="Arial"/>
          <w:color w:val="000000"/>
          <w:sz w:val="20"/>
          <w:szCs w:val="20"/>
        </w:rPr>
        <w:t>Kalauokalani</w:t>
      </w:r>
      <w:proofErr w:type="spellEnd"/>
      <w:r w:rsidRPr="00784F8A">
        <w:rPr>
          <w:rFonts w:ascii="Arial" w:eastAsia="Times New Roman" w:hAnsi="Arial" w:cs="Arial"/>
          <w:color w:val="000000"/>
          <w:sz w:val="20"/>
          <w:szCs w:val="20"/>
        </w:rPr>
        <w:t xml:space="preserve">, John Richardson, and William Auld, arrived in Washington, DC on December 6 with the 556-page petition in hand. That day, as they met with Queen </w:t>
      </w:r>
      <w:proofErr w:type="spellStart"/>
      <w:r w:rsidRPr="00784F8A">
        <w:rPr>
          <w:rFonts w:ascii="Arial" w:eastAsia="Times New Roman" w:hAnsi="Arial" w:cs="Arial"/>
          <w:color w:val="000000"/>
          <w:sz w:val="20"/>
          <w:szCs w:val="20"/>
        </w:rPr>
        <w:t>Lili'uokalani</w:t>
      </w:r>
      <w:proofErr w:type="spellEnd"/>
      <w:r w:rsidRPr="00784F8A">
        <w:rPr>
          <w:rFonts w:ascii="Arial" w:eastAsia="Times New Roman" w:hAnsi="Arial" w:cs="Arial"/>
          <w:color w:val="000000"/>
          <w:sz w:val="20"/>
          <w:szCs w:val="20"/>
        </w:rPr>
        <w:t xml:space="preserve">, who was already in Washington lobbying against annexation, the second session of the 55th Congress opened. The delegates and </w:t>
      </w:r>
      <w:proofErr w:type="spellStart"/>
      <w:r w:rsidRPr="00784F8A">
        <w:rPr>
          <w:rFonts w:ascii="Arial" w:eastAsia="Times New Roman" w:hAnsi="Arial" w:cs="Arial"/>
          <w:color w:val="000000"/>
          <w:sz w:val="20"/>
          <w:szCs w:val="20"/>
        </w:rPr>
        <w:t>Lili'uokalani</w:t>
      </w:r>
      <w:proofErr w:type="spellEnd"/>
      <w:r w:rsidRPr="00784F8A">
        <w:rPr>
          <w:rFonts w:ascii="Arial" w:eastAsia="Times New Roman" w:hAnsi="Arial" w:cs="Arial"/>
          <w:color w:val="000000"/>
          <w:sz w:val="20"/>
          <w:szCs w:val="20"/>
        </w:rPr>
        <w:t xml:space="preserve"> planned a strategy to present the petition to the Senate.</w:t>
      </w:r>
    </w:p>
    <w:p w:rsidR="008E6307" w:rsidRPr="00784F8A" w:rsidRDefault="008E6307" w:rsidP="008E6307">
      <w:pPr>
        <w:spacing w:before="100" w:beforeAutospacing="1" w:after="100" w:afterAutospacing="1" w:line="240" w:lineRule="auto"/>
        <w:rPr>
          <w:rFonts w:ascii="Arial" w:eastAsia="Times New Roman" w:hAnsi="Arial" w:cs="Arial"/>
          <w:color w:val="000000"/>
          <w:sz w:val="20"/>
          <w:szCs w:val="20"/>
        </w:rPr>
      </w:pPr>
      <w:r w:rsidRPr="00784F8A">
        <w:rPr>
          <w:rFonts w:ascii="Arial" w:eastAsia="Times New Roman" w:hAnsi="Arial" w:cs="Arial"/>
          <w:color w:val="000000"/>
          <w:sz w:val="20"/>
          <w:szCs w:val="20"/>
        </w:rPr>
        <w:t xml:space="preserve">The delegation and </w:t>
      </w:r>
      <w:proofErr w:type="spellStart"/>
      <w:r w:rsidRPr="00784F8A">
        <w:rPr>
          <w:rFonts w:ascii="Arial" w:eastAsia="Times New Roman" w:hAnsi="Arial" w:cs="Arial"/>
          <w:color w:val="000000"/>
          <w:sz w:val="20"/>
          <w:szCs w:val="20"/>
        </w:rPr>
        <w:t>Lili'oukalani</w:t>
      </w:r>
      <w:proofErr w:type="spellEnd"/>
      <w:r w:rsidRPr="00784F8A">
        <w:rPr>
          <w:rFonts w:ascii="Arial" w:eastAsia="Times New Roman" w:hAnsi="Arial" w:cs="Arial"/>
          <w:color w:val="000000"/>
          <w:sz w:val="20"/>
          <w:szCs w:val="20"/>
        </w:rPr>
        <w:t xml:space="preserve"> met Senator George Hoar, chairman of the Senate Committee on Foreign Relations on the following day, and on December 9, with the delegates </w:t>
      </w:r>
      <w:proofErr w:type="gramStart"/>
      <w:r w:rsidRPr="00784F8A">
        <w:rPr>
          <w:rFonts w:ascii="Arial" w:eastAsia="Times New Roman" w:hAnsi="Arial" w:cs="Arial"/>
          <w:color w:val="000000"/>
          <w:sz w:val="20"/>
          <w:szCs w:val="20"/>
        </w:rPr>
        <w:t>present,</w:t>
      </w:r>
      <w:proofErr w:type="gramEnd"/>
      <w:r w:rsidRPr="00784F8A">
        <w:rPr>
          <w:rFonts w:ascii="Arial" w:eastAsia="Times New Roman" w:hAnsi="Arial" w:cs="Arial"/>
          <w:color w:val="000000"/>
          <w:sz w:val="20"/>
          <w:szCs w:val="20"/>
        </w:rPr>
        <w:t xml:space="preserve"> Senator Hoar read the text of the petition to the Senate. It was formally accepted. The next day the delegates met with Secretary of State John Sherman and submitted a formal statement protesting the annexation to him. In the following days, the delegates met with many senators, voicing opposition to the annexation. By the time the delegates left Washington on February 27, 1898, there were only 46 senators willing to vote for annexation. The treaty was defeated in the Senate.</w:t>
      </w:r>
    </w:p>
    <w:p w:rsidR="008E6307" w:rsidRPr="00784F8A" w:rsidRDefault="008E6307" w:rsidP="008E6307">
      <w:pPr>
        <w:spacing w:before="100" w:beforeAutospacing="1" w:after="100" w:afterAutospacing="1" w:line="240" w:lineRule="auto"/>
        <w:rPr>
          <w:rFonts w:ascii="Arial" w:eastAsia="Times New Roman" w:hAnsi="Arial" w:cs="Arial"/>
          <w:color w:val="000000"/>
          <w:sz w:val="20"/>
          <w:szCs w:val="20"/>
        </w:rPr>
      </w:pPr>
      <w:r w:rsidRPr="00784F8A">
        <w:rPr>
          <w:rFonts w:ascii="Arial" w:eastAsia="Times New Roman" w:hAnsi="Arial" w:cs="Arial"/>
          <w:color w:val="000000"/>
          <w:sz w:val="20"/>
          <w:szCs w:val="20"/>
        </w:rPr>
        <w:t xml:space="preserve">Other events brought the subject of annexation up again immediately. On February 15, 1898, the U.S. Battleship Maine was blown up in Havana harbor in Cuba. The ensuing Spanish-American War, part of which was fought in the Philippine Islands, established the strategic value of the Hawaiian </w:t>
      </w:r>
      <w:proofErr w:type="gramStart"/>
      <w:r w:rsidRPr="00784F8A">
        <w:rPr>
          <w:rFonts w:ascii="Arial" w:eastAsia="Times New Roman" w:hAnsi="Arial" w:cs="Arial"/>
          <w:color w:val="000000"/>
          <w:sz w:val="20"/>
          <w:szCs w:val="20"/>
        </w:rPr>
        <w:t>islands</w:t>
      </w:r>
      <w:proofErr w:type="gramEnd"/>
      <w:r w:rsidRPr="00784F8A">
        <w:rPr>
          <w:rFonts w:ascii="Arial" w:eastAsia="Times New Roman" w:hAnsi="Arial" w:cs="Arial"/>
          <w:color w:val="000000"/>
          <w:sz w:val="20"/>
          <w:szCs w:val="20"/>
        </w:rPr>
        <w:t xml:space="preserve"> as a mid-Pacific fueling station and naval installation. The pro-annexation forces in Congress submitted a proposal to annex the Hawaiian Islands by joint resolution, which required only a simple majority vote in both houses. This eliminated the 2/3 majority needed to ratify a treaty, and by result, the necessary support was in place. House Joint Resolution 259, 55th Congress, 2nd session, known as the "Newlands Resolution," passed Congress and was signed into law by President McKinley on July 7, 1898.</w:t>
      </w:r>
    </w:p>
    <w:p w:rsidR="008E6307" w:rsidRPr="00784F8A" w:rsidRDefault="008E6307" w:rsidP="008E6307">
      <w:pPr>
        <w:spacing w:before="100" w:beforeAutospacing="1" w:after="100" w:afterAutospacing="1" w:line="240" w:lineRule="auto"/>
        <w:rPr>
          <w:rFonts w:ascii="Arial" w:eastAsia="Times New Roman" w:hAnsi="Arial" w:cs="Arial"/>
          <w:color w:val="000000"/>
          <w:sz w:val="20"/>
          <w:szCs w:val="20"/>
        </w:rPr>
      </w:pPr>
      <w:r w:rsidRPr="00784F8A">
        <w:rPr>
          <w:rFonts w:ascii="Arial" w:eastAsia="Times New Roman" w:hAnsi="Arial" w:cs="Arial"/>
          <w:color w:val="000000"/>
          <w:sz w:val="20"/>
          <w:szCs w:val="20"/>
        </w:rPr>
        <w:t xml:space="preserve">Once annexed by the United States, the Hawaiian </w:t>
      </w:r>
      <w:proofErr w:type="gramStart"/>
      <w:r w:rsidRPr="00784F8A">
        <w:rPr>
          <w:rFonts w:ascii="Arial" w:eastAsia="Times New Roman" w:hAnsi="Arial" w:cs="Arial"/>
          <w:color w:val="000000"/>
          <w:sz w:val="20"/>
          <w:szCs w:val="20"/>
        </w:rPr>
        <w:t>islands</w:t>
      </w:r>
      <w:proofErr w:type="gramEnd"/>
      <w:r w:rsidRPr="00784F8A">
        <w:rPr>
          <w:rFonts w:ascii="Arial" w:eastAsia="Times New Roman" w:hAnsi="Arial" w:cs="Arial"/>
          <w:color w:val="000000"/>
          <w:sz w:val="20"/>
          <w:szCs w:val="20"/>
        </w:rPr>
        <w:t xml:space="preserve"> remained a U.S. territory until 1959, when they were admitted to statehood as the 50th state. The story of the annexation is a story of conflicting goals as the white businessmen struggled to obtain favorable trade conditions and native Hawaiians sought to protect their cultural heritage and maintain a national identity. The 1897 Petition by the Hawaiian Patriotic League stands as evidence that the native Hawaiian people objected to annexation, but because the interests of the businessmen won out, over the coming decades most historians who wrote the history of Hawaii emphasized events as told by the </w:t>
      </w:r>
      <w:r w:rsidRPr="00784F8A">
        <w:rPr>
          <w:rFonts w:ascii="Arial" w:eastAsia="Times New Roman" w:hAnsi="Arial" w:cs="Arial"/>
          <w:color w:val="000000"/>
          <w:sz w:val="20"/>
          <w:szCs w:val="20"/>
        </w:rPr>
        <w:lastRenderedPageBreak/>
        <w:t>Provisional Government and largely neglected the struggle of the Native Hawaiians. Today, there is a growing movement on the Islands to revive interest in the native Hawaiian language and culture. Primary sources such as this petition bear witness that there is another side to the story.</w:t>
      </w:r>
    </w:p>
    <w:p w:rsidR="008E6307" w:rsidRPr="00784F8A" w:rsidRDefault="008E6307" w:rsidP="008E6307">
      <w:pPr>
        <w:spacing w:before="100" w:beforeAutospacing="1" w:after="100" w:afterAutospacing="1" w:line="240" w:lineRule="auto"/>
        <w:rPr>
          <w:rFonts w:ascii="Arial" w:eastAsia="Times New Roman" w:hAnsi="Arial" w:cs="Arial"/>
          <w:color w:val="000000"/>
          <w:sz w:val="20"/>
          <w:szCs w:val="20"/>
        </w:rPr>
      </w:pPr>
      <w:r w:rsidRPr="00784F8A">
        <w:rPr>
          <w:rFonts w:ascii="Arial" w:eastAsia="Times New Roman" w:hAnsi="Arial" w:cs="Arial"/>
          <w:color w:val="000000"/>
          <w:sz w:val="20"/>
          <w:szCs w:val="20"/>
        </w:rPr>
        <w:t>The annexation petition with its voluminous signatures, along with many related records, is filed in the Records of the U.S. Senate, Record Group 46, at the National Archives and Records Administration. The petitions are available on microfilm as publication M1897.</w:t>
      </w:r>
    </w:p>
    <w:p w:rsidR="008E6307" w:rsidRPr="00784F8A" w:rsidRDefault="008E6307" w:rsidP="008E6307">
      <w:pPr>
        <w:spacing w:before="100" w:beforeAutospacing="1" w:after="100" w:afterAutospacing="1" w:line="240" w:lineRule="auto"/>
        <w:rPr>
          <w:rFonts w:ascii="Arial" w:eastAsia="Times New Roman" w:hAnsi="Arial" w:cs="Arial"/>
          <w:color w:val="000000"/>
          <w:sz w:val="20"/>
          <w:szCs w:val="20"/>
        </w:rPr>
      </w:pPr>
      <w:r>
        <w:rPr>
          <w:noProof/>
        </w:rPr>
        <w:drawing>
          <wp:anchor distT="0" distB="0" distL="114300" distR="114300" simplePos="0" relativeHeight="251659264" behindDoc="0" locked="0" layoutInCell="1" allowOverlap="1" wp14:anchorId="42D1BAAE" wp14:editId="02F38F9D">
            <wp:simplePos x="0" y="0"/>
            <wp:positionH relativeFrom="column">
              <wp:posOffset>3506470</wp:posOffset>
            </wp:positionH>
            <wp:positionV relativeFrom="paragraph">
              <wp:posOffset>579120</wp:posOffset>
            </wp:positionV>
            <wp:extent cx="3449955" cy="66160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9955" cy="6616065"/>
                    </a:xfrm>
                    <a:prstGeom prst="rect">
                      <a:avLst/>
                    </a:prstGeom>
                    <a:noFill/>
                  </pic:spPr>
                </pic:pic>
              </a:graphicData>
            </a:graphic>
            <wp14:sizeRelH relativeFrom="page">
              <wp14:pctWidth>0</wp14:pctWidth>
            </wp14:sizeRelH>
            <wp14:sizeRelV relativeFrom="page">
              <wp14:pctHeight>0</wp14:pctHeight>
            </wp14:sizeRelV>
          </wp:anchor>
        </w:drawing>
      </w:r>
      <w:r w:rsidRPr="00784F8A">
        <w:rPr>
          <w:noProof/>
        </w:rPr>
        <w:drawing>
          <wp:anchor distT="0" distB="0" distL="114300" distR="114300" simplePos="0" relativeHeight="251658240" behindDoc="1" locked="0" layoutInCell="1" allowOverlap="1" wp14:anchorId="05085408" wp14:editId="2B8C5CD2">
            <wp:simplePos x="0" y="0"/>
            <wp:positionH relativeFrom="column">
              <wp:posOffset>-393065</wp:posOffset>
            </wp:positionH>
            <wp:positionV relativeFrom="paragraph">
              <wp:posOffset>582295</wp:posOffset>
            </wp:positionV>
            <wp:extent cx="3752215" cy="6707505"/>
            <wp:effectExtent l="0" t="0" r="635" b="0"/>
            <wp:wrapSquare wrapText="bothSides"/>
            <wp:docPr id="1" name="Picture 1" descr="http://www.archives.gov/education/lessons/hawaii-petition/images/hawaii-petit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hives.gov/education/lessons/hawaii-petition/images/hawaii-petition-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215" cy="670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F8A">
        <w:rPr>
          <w:rFonts w:ascii="Arial" w:eastAsia="Times New Roman" w:hAnsi="Arial" w:cs="Arial"/>
          <w:color w:val="000000"/>
          <w:sz w:val="20"/>
          <w:szCs w:val="20"/>
        </w:rPr>
        <w:t xml:space="preserve">Silva, </w:t>
      </w:r>
      <w:proofErr w:type="spellStart"/>
      <w:r w:rsidRPr="00784F8A">
        <w:rPr>
          <w:rFonts w:ascii="Arial" w:eastAsia="Times New Roman" w:hAnsi="Arial" w:cs="Arial"/>
          <w:color w:val="000000"/>
          <w:sz w:val="20"/>
          <w:szCs w:val="20"/>
        </w:rPr>
        <w:t>Noenoe</w:t>
      </w:r>
      <w:proofErr w:type="spellEnd"/>
      <w:r w:rsidRPr="00784F8A">
        <w:rPr>
          <w:rFonts w:ascii="Arial" w:eastAsia="Times New Roman" w:hAnsi="Arial" w:cs="Arial"/>
          <w:color w:val="000000"/>
          <w:sz w:val="20"/>
          <w:szCs w:val="20"/>
        </w:rPr>
        <w:t xml:space="preserve"> K. Aloha Betrayed: Native Hawaiian Resistance to American Colonialism</w:t>
      </w:r>
      <w:proofErr w:type="gramStart"/>
      <w:r w:rsidRPr="00784F8A">
        <w:rPr>
          <w:rFonts w:ascii="Arial" w:eastAsia="Times New Roman" w:hAnsi="Arial" w:cs="Arial"/>
          <w:color w:val="000000"/>
          <w:sz w:val="20"/>
          <w:szCs w:val="20"/>
        </w:rPr>
        <w:t>..</w:t>
      </w:r>
      <w:proofErr w:type="gramEnd"/>
      <w:r w:rsidRPr="00784F8A">
        <w:rPr>
          <w:rFonts w:ascii="Arial" w:eastAsia="Times New Roman" w:hAnsi="Arial" w:cs="Arial"/>
          <w:color w:val="000000"/>
          <w:sz w:val="20"/>
          <w:szCs w:val="20"/>
        </w:rPr>
        <w:t xml:space="preserve"> Durham: Duke University Press, 2004, pages 123-1</w:t>
      </w:r>
    </w:p>
    <w:p w:rsidR="008E6307" w:rsidRPr="008E6307" w:rsidRDefault="008E6307" w:rsidP="008E6307">
      <w:pPr>
        <w:jc w:val="center"/>
        <w:rPr>
          <w:b/>
          <w:u w:val="single"/>
        </w:rPr>
      </w:pPr>
      <w:r w:rsidRPr="008E6307">
        <w:rPr>
          <w:b/>
          <w:u w:val="single"/>
        </w:rPr>
        <w:lastRenderedPageBreak/>
        <w:t>Alaskan Purchase</w:t>
      </w:r>
    </w:p>
    <w:p w:rsidR="008E6307" w:rsidRPr="008E6307" w:rsidRDefault="008E6307" w:rsidP="008E6307">
      <w:pPr>
        <w:spacing w:after="0" w:line="240" w:lineRule="auto"/>
        <w:rPr>
          <w:rFonts w:ascii="Times New Roman" w:eastAsia="Times New Roman" w:hAnsi="Times New Roman" w:cs="Times New Roman"/>
          <w:sz w:val="24"/>
          <w:szCs w:val="24"/>
        </w:rPr>
      </w:pPr>
      <w:r w:rsidRPr="008E6307">
        <w:rPr>
          <w:rFonts w:ascii="Times New Roman" w:eastAsia="Times New Roman" w:hAnsi="Times New Roman" w:cs="Times New Roman"/>
          <w:i/>
          <w:iCs/>
          <w:sz w:val="24"/>
          <w:szCs w:val="24"/>
        </w:rPr>
        <w:t>Historical Context</w:t>
      </w:r>
      <w:r w:rsidRPr="008E6307">
        <w:rPr>
          <w:rFonts w:ascii="Times New Roman" w:eastAsia="Times New Roman" w:hAnsi="Times New Roman" w:cs="Times New Roman"/>
          <w:sz w:val="24"/>
          <w:szCs w:val="24"/>
        </w:rPr>
        <w:br/>
        <w:t xml:space="preserve">The purchase of Alaska in 1868 can be considered </w:t>
      </w:r>
      <w:proofErr w:type="gramStart"/>
      <w:r w:rsidRPr="008E6307">
        <w:rPr>
          <w:rFonts w:ascii="Times New Roman" w:eastAsia="Times New Roman" w:hAnsi="Times New Roman" w:cs="Times New Roman"/>
          <w:sz w:val="24"/>
          <w:szCs w:val="24"/>
        </w:rPr>
        <w:t>an</w:t>
      </w:r>
      <w:proofErr w:type="gramEnd"/>
      <w:r w:rsidRPr="008E6307">
        <w:rPr>
          <w:rFonts w:ascii="Times New Roman" w:eastAsia="Times New Roman" w:hAnsi="Times New Roman" w:cs="Times New Roman"/>
          <w:sz w:val="24"/>
          <w:szCs w:val="24"/>
        </w:rPr>
        <w:t xml:space="preserve"> beneficial maneuver by both the Russians and the Americans, although it was not deemed so at the time. In the late 1860's, Russia was faced with severe economic hardships. </w:t>
      </w:r>
    </w:p>
    <w:p w:rsidR="008E6307" w:rsidRDefault="008E6307" w:rsidP="008E6307">
      <w:pPr>
        <w:rPr>
          <w:rFonts w:ascii="Times New Roman" w:eastAsia="Times New Roman" w:hAnsi="Times New Roman" w:cs="Times New Roman"/>
          <w:i/>
          <w:iCs/>
          <w:sz w:val="24"/>
          <w:szCs w:val="24"/>
        </w:rPr>
      </w:pPr>
    </w:p>
    <w:p w:rsidR="008E6307" w:rsidRDefault="008E6307" w:rsidP="008E6307">
      <w:r>
        <w:rPr>
          <w:noProof/>
        </w:rPr>
        <w:drawing>
          <wp:anchor distT="0" distB="0" distL="114300" distR="114300" simplePos="0" relativeHeight="251660288" behindDoc="0" locked="0" layoutInCell="1" allowOverlap="1" wp14:anchorId="17C177B6" wp14:editId="741A4646">
            <wp:simplePos x="0" y="0"/>
            <wp:positionH relativeFrom="column">
              <wp:posOffset>650240</wp:posOffset>
            </wp:positionH>
            <wp:positionV relativeFrom="paragraph">
              <wp:posOffset>1942465</wp:posOffset>
            </wp:positionV>
            <wp:extent cx="4952365" cy="3399790"/>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2365" cy="3399790"/>
                    </a:xfrm>
                    <a:prstGeom prst="rect">
                      <a:avLst/>
                    </a:prstGeom>
                    <a:noFill/>
                  </pic:spPr>
                </pic:pic>
              </a:graphicData>
            </a:graphic>
            <wp14:sizeRelH relativeFrom="page">
              <wp14:pctWidth>0</wp14:pctWidth>
            </wp14:sizeRelH>
            <wp14:sizeRelV relativeFrom="page">
              <wp14:pctHeight>0</wp14:pctHeight>
            </wp14:sizeRelV>
          </wp:anchor>
        </w:drawing>
      </w:r>
      <w:r w:rsidRPr="008E6307">
        <w:rPr>
          <w:rFonts w:ascii="Times New Roman" w:eastAsia="Times New Roman" w:hAnsi="Times New Roman" w:cs="Times New Roman"/>
          <w:i/>
          <w:iCs/>
          <w:sz w:val="24"/>
          <w:szCs w:val="24"/>
        </w:rPr>
        <w:t>Attached Documents</w:t>
      </w:r>
      <w:r w:rsidRPr="008E6307">
        <w:rPr>
          <w:rFonts w:ascii="Times New Roman" w:eastAsia="Times New Roman" w:hAnsi="Times New Roman" w:cs="Times New Roman"/>
          <w:sz w:val="24"/>
          <w:szCs w:val="24"/>
        </w:rPr>
        <w:br/>
      </w:r>
      <w:proofErr w:type="gramStart"/>
      <w:r w:rsidRPr="008E6307">
        <w:rPr>
          <w:rFonts w:ascii="Times New Roman" w:eastAsia="Times New Roman" w:hAnsi="Times New Roman" w:cs="Times New Roman"/>
          <w:sz w:val="24"/>
          <w:szCs w:val="24"/>
        </w:rPr>
        <w:t>In</w:t>
      </w:r>
      <w:proofErr w:type="gramEnd"/>
      <w:r w:rsidRPr="008E6307">
        <w:rPr>
          <w:rFonts w:ascii="Times New Roman" w:eastAsia="Times New Roman" w:hAnsi="Times New Roman" w:cs="Times New Roman"/>
          <w:sz w:val="24"/>
          <w:szCs w:val="24"/>
        </w:rPr>
        <w:t xml:space="preserve"> an attempt to relieve some of their financial burdens, as well as the desire to secure the safety of their lands from what they considered to be a threatening Great Britain, Russia entered into agreements with the U.S. to sell the lands known as Alaska. Secretary of State William Seward, pictured below, brokered the agreement. Seen as foolish by many in Washington, and, most notably, the press, the purchase began to be referred to as Seward's Folly. </w:t>
      </w:r>
      <w:r w:rsidRPr="008E6307">
        <w:rPr>
          <w:rFonts w:ascii="Times New Roman" w:eastAsia="Times New Roman" w:hAnsi="Times New Roman" w:cs="Times New Roman"/>
          <w:sz w:val="24"/>
          <w:szCs w:val="24"/>
        </w:rPr>
        <w:br/>
      </w:r>
      <w:r w:rsidRPr="008E6307">
        <w:rPr>
          <w:rFonts w:ascii="Times New Roman" w:eastAsia="Times New Roman" w:hAnsi="Times New Roman" w:cs="Times New Roman"/>
          <w:sz w:val="24"/>
          <w:szCs w:val="24"/>
        </w:rPr>
        <w:br/>
        <w:t>Provided below is a document reflecting the purchase of the Alaskan lands by the U.S. from Russia, as well as a picture depicting the purchase.</w:t>
      </w:r>
    </w:p>
    <w:p w:rsidR="0053471D" w:rsidRDefault="0053471D"/>
    <w:p w:rsidR="008E6307" w:rsidRDefault="008E6307"/>
    <w:p w:rsidR="008E6307" w:rsidRDefault="008E6307"/>
    <w:p w:rsidR="008E6307" w:rsidRDefault="008E6307"/>
    <w:p w:rsidR="008E6307" w:rsidRDefault="008E6307"/>
    <w:p w:rsidR="008E6307" w:rsidRDefault="008E6307"/>
    <w:p w:rsidR="008E6307" w:rsidRDefault="008E6307"/>
    <w:p w:rsidR="008E6307" w:rsidRDefault="008E6307"/>
    <w:p w:rsidR="008E6307" w:rsidRDefault="008E6307"/>
    <w:p w:rsidR="008E6307" w:rsidRDefault="008E6307"/>
    <w:p w:rsidR="008E6307" w:rsidRDefault="008E6307"/>
    <w:p w:rsidR="008E6307" w:rsidRDefault="008E6307"/>
    <w:p w:rsidR="008E6307" w:rsidRDefault="008E6307"/>
    <w:p w:rsidR="008E6307" w:rsidRDefault="008E6307"/>
    <w:p w:rsidR="008E6307" w:rsidRDefault="008E6307"/>
    <w:p w:rsidR="008E6307" w:rsidRPr="008E6307" w:rsidRDefault="008E6307" w:rsidP="008E6307">
      <w:pPr>
        <w:spacing w:after="0" w:line="240" w:lineRule="auto"/>
        <w:jc w:val="center"/>
        <w:rPr>
          <w:rFonts w:ascii="Times New Roman" w:eastAsia="Times New Roman" w:hAnsi="Times New Roman" w:cs="Times New Roman"/>
          <w:b/>
          <w:bCs/>
          <w:sz w:val="24"/>
          <w:szCs w:val="24"/>
        </w:rPr>
      </w:pPr>
      <w:r w:rsidRPr="008E6307">
        <w:rPr>
          <w:rFonts w:ascii="Times New Roman" w:eastAsia="Times New Roman" w:hAnsi="Times New Roman" w:cs="Times New Roman"/>
          <w:b/>
          <w:bCs/>
          <w:sz w:val="24"/>
          <w:szCs w:val="24"/>
        </w:rPr>
        <w:lastRenderedPageBreak/>
        <w:t xml:space="preserve">Treaty concerning the Cession of the Russian Possessions in North America by his Majesty the Emperor of all the </w:t>
      </w:r>
      <w:proofErr w:type="spellStart"/>
      <w:r w:rsidRPr="008E6307">
        <w:rPr>
          <w:rFonts w:ascii="Times New Roman" w:eastAsia="Times New Roman" w:hAnsi="Times New Roman" w:cs="Times New Roman"/>
          <w:b/>
          <w:bCs/>
          <w:sz w:val="24"/>
          <w:szCs w:val="24"/>
        </w:rPr>
        <w:t>Russias</w:t>
      </w:r>
      <w:proofErr w:type="spellEnd"/>
      <w:r w:rsidRPr="008E6307">
        <w:rPr>
          <w:rFonts w:ascii="Times New Roman" w:eastAsia="Times New Roman" w:hAnsi="Times New Roman" w:cs="Times New Roman"/>
          <w:b/>
          <w:bCs/>
          <w:sz w:val="24"/>
          <w:szCs w:val="24"/>
        </w:rPr>
        <w:t xml:space="preserve"> to the United States of America; Concluded March 30, 1867</w:t>
      </w:r>
    </w:p>
    <w:p w:rsidR="008E6307" w:rsidRPr="008E6307" w:rsidRDefault="008E6307" w:rsidP="008E6307">
      <w:pPr>
        <w:spacing w:after="0" w:line="240" w:lineRule="auto"/>
        <w:jc w:val="center"/>
        <w:rPr>
          <w:rFonts w:ascii="Times New Roman" w:eastAsia="Times New Roman" w:hAnsi="Times New Roman" w:cs="Times New Roman"/>
          <w:b/>
          <w:bCs/>
          <w:sz w:val="24"/>
          <w:szCs w:val="24"/>
        </w:rPr>
      </w:pPr>
      <w:r w:rsidRPr="008E6307">
        <w:rPr>
          <w:rFonts w:ascii="Times New Roman" w:eastAsia="Times New Roman" w:hAnsi="Times New Roman" w:cs="Times New Roman"/>
          <w:b/>
          <w:bCs/>
          <w:sz w:val="24"/>
          <w:szCs w:val="24"/>
        </w:rPr>
        <w:t xml:space="preserve">Web Version:  </w:t>
      </w:r>
      <w:hyperlink r:id="rId10" w:history="1">
        <w:r w:rsidRPr="008E6307">
          <w:rPr>
            <w:rFonts w:ascii="Times New Roman" w:eastAsia="Times New Roman" w:hAnsi="Times New Roman" w:cs="Times New Roman"/>
            <w:b/>
            <w:bCs/>
            <w:color w:val="0000FF"/>
            <w:sz w:val="24"/>
            <w:szCs w:val="24"/>
            <w:u w:val="single"/>
          </w:rPr>
          <w:t>http://www.yale.edu/lawweb/avalon/diplomacy/russia/treatywi.htm</w:t>
        </w:r>
      </w:hyperlink>
    </w:p>
    <w:p w:rsidR="008E6307" w:rsidRPr="008E6307" w:rsidRDefault="008E6307" w:rsidP="008E6307">
      <w:pPr>
        <w:spacing w:after="0" w:line="240" w:lineRule="auto"/>
        <w:rPr>
          <w:rFonts w:ascii="Times New Roman" w:eastAsia="Times New Roman" w:hAnsi="Times New Roman" w:cs="Times New Roman"/>
          <w:sz w:val="24"/>
          <w:szCs w:val="24"/>
        </w:rPr>
      </w:pPr>
    </w:p>
    <w:p w:rsidR="008E6307" w:rsidRPr="008E6307" w:rsidRDefault="008E6307" w:rsidP="008E6307">
      <w:pPr>
        <w:spacing w:after="0" w:line="240" w:lineRule="auto"/>
        <w:rPr>
          <w:rFonts w:ascii="Times New Roman" w:eastAsia="Times New Roman" w:hAnsi="Times New Roman" w:cs="Times New Roman"/>
          <w:sz w:val="24"/>
          <w:szCs w:val="24"/>
        </w:rPr>
      </w:pPr>
      <w:r w:rsidRPr="008E6307">
        <w:rPr>
          <w:rFonts w:ascii="Times New Roman" w:eastAsia="Times New Roman" w:hAnsi="Times New Roman" w:cs="Times New Roman"/>
          <w:sz w:val="24"/>
          <w:szCs w:val="24"/>
        </w:rPr>
        <w:t>ARTICLE I.</w:t>
      </w:r>
    </w:p>
    <w:p w:rsidR="008E6307" w:rsidRPr="008E6307" w:rsidRDefault="008E6307" w:rsidP="008E6307">
      <w:pPr>
        <w:spacing w:after="0" w:line="240" w:lineRule="auto"/>
        <w:rPr>
          <w:rFonts w:ascii="Times New Roman" w:eastAsia="Times New Roman" w:hAnsi="Times New Roman" w:cs="Times New Roman"/>
          <w:sz w:val="24"/>
          <w:szCs w:val="24"/>
        </w:rPr>
      </w:pPr>
      <w:r w:rsidRPr="008E6307">
        <w:rPr>
          <w:rFonts w:ascii="Times New Roman" w:eastAsia="Times New Roman" w:hAnsi="Times New Roman" w:cs="Times New Roman"/>
          <w:sz w:val="24"/>
          <w:szCs w:val="24"/>
        </w:rPr>
        <w:t xml:space="preserve">His Majesty the Emperor of all the </w:t>
      </w:r>
      <w:proofErr w:type="spellStart"/>
      <w:r w:rsidRPr="008E6307">
        <w:rPr>
          <w:rFonts w:ascii="Times New Roman" w:eastAsia="Times New Roman" w:hAnsi="Times New Roman" w:cs="Times New Roman"/>
          <w:sz w:val="24"/>
          <w:szCs w:val="24"/>
        </w:rPr>
        <w:t>Russias</w:t>
      </w:r>
      <w:proofErr w:type="spellEnd"/>
      <w:r w:rsidRPr="008E6307">
        <w:rPr>
          <w:rFonts w:ascii="Times New Roman" w:eastAsia="Times New Roman" w:hAnsi="Times New Roman" w:cs="Times New Roman"/>
          <w:sz w:val="24"/>
          <w:szCs w:val="24"/>
        </w:rPr>
        <w:t xml:space="preserve"> agrees to cede to the United States, by this convention, immediately upon the exchange of the ratifications thereof, all the territory and dominion now possessed by his said Majesty on the continent of America and in the adjacent islands…</w:t>
      </w:r>
    </w:p>
    <w:p w:rsidR="008E6307" w:rsidRPr="008E6307" w:rsidRDefault="008E6307" w:rsidP="008E6307">
      <w:pPr>
        <w:spacing w:after="0" w:line="240" w:lineRule="auto"/>
        <w:rPr>
          <w:rFonts w:ascii="Times New Roman" w:eastAsia="Times New Roman" w:hAnsi="Times New Roman" w:cs="Times New Roman"/>
          <w:sz w:val="24"/>
          <w:szCs w:val="24"/>
        </w:rPr>
      </w:pPr>
    </w:p>
    <w:p w:rsidR="008E6307" w:rsidRPr="008E6307" w:rsidRDefault="008E6307" w:rsidP="008E6307">
      <w:pPr>
        <w:spacing w:after="0" w:line="240" w:lineRule="auto"/>
        <w:rPr>
          <w:rFonts w:ascii="Times New Roman" w:eastAsia="Times New Roman" w:hAnsi="Times New Roman" w:cs="Times New Roman"/>
          <w:sz w:val="24"/>
          <w:szCs w:val="24"/>
        </w:rPr>
      </w:pPr>
      <w:proofErr w:type="gramStart"/>
      <w:r w:rsidRPr="008E6307">
        <w:rPr>
          <w:rFonts w:ascii="Times New Roman" w:eastAsia="Times New Roman" w:hAnsi="Times New Roman" w:cs="Times New Roman"/>
          <w:sz w:val="24"/>
          <w:szCs w:val="24"/>
        </w:rPr>
        <w:t>ARTICLE II.</w:t>
      </w:r>
      <w:proofErr w:type="gramEnd"/>
    </w:p>
    <w:p w:rsidR="008E6307" w:rsidRPr="008E6307" w:rsidRDefault="008E6307" w:rsidP="008E6307">
      <w:pPr>
        <w:spacing w:after="0" w:line="240" w:lineRule="auto"/>
        <w:rPr>
          <w:rFonts w:ascii="Times New Roman" w:eastAsia="Times New Roman" w:hAnsi="Times New Roman" w:cs="Times New Roman"/>
          <w:sz w:val="24"/>
          <w:szCs w:val="24"/>
        </w:rPr>
      </w:pPr>
      <w:r w:rsidRPr="008E6307">
        <w:rPr>
          <w:rFonts w:ascii="Times New Roman" w:eastAsia="Times New Roman" w:hAnsi="Times New Roman" w:cs="Times New Roman"/>
          <w:sz w:val="24"/>
          <w:szCs w:val="24"/>
        </w:rPr>
        <w:t xml:space="preserve">In the cession of territory and dominion made by the preceding article are included the right of property in all public lots and squares, vacant lands, and all public buildings, fortifications, barracks, and other edifices which are not private individual property. It is, however, understood and agreed, that the churches which have been built in the ceded territory by the Russian government, shall remain the property of such members of the Greek Oriental Church resident in the territory, as may choose to worship therein. Any government archives, papers, and documents relative to the territory and dominion aforesaid, which may be now existing there, will be left in the possession of the agent of the United States; but an authenticated copy of such of them as may be required, will be, at all times, given by the United States to the Russian government, or to such Russian officers or subjects as they may apply for. </w:t>
      </w:r>
    </w:p>
    <w:p w:rsidR="008E6307" w:rsidRPr="008E6307" w:rsidRDefault="008E6307" w:rsidP="008E6307">
      <w:pPr>
        <w:spacing w:after="0" w:line="240" w:lineRule="auto"/>
        <w:rPr>
          <w:rFonts w:ascii="Times New Roman" w:eastAsia="Times New Roman" w:hAnsi="Times New Roman" w:cs="Times New Roman"/>
          <w:sz w:val="24"/>
          <w:szCs w:val="24"/>
        </w:rPr>
      </w:pPr>
    </w:p>
    <w:p w:rsidR="008E6307" w:rsidRPr="008E6307" w:rsidRDefault="008E6307" w:rsidP="008E6307">
      <w:pPr>
        <w:spacing w:after="0" w:line="240" w:lineRule="auto"/>
        <w:rPr>
          <w:rFonts w:ascii="Times New Roman" w:eastAsia="Times New Roman" w:hAnsi="Times New Roman" w:cs="Times New Roman"/>
          <w:sz w:val="24"/>
          <w:szCs w:val="24"/>
        </w:rPr>
      </w:pPr>
      <w:proofErr w:type="gramStart"/>
      <w:r w:rsidRPr="008E6307">
        <w:rPr>
          <w:rFonts w:ascii="Times New Roman" w:eastAsia="Times New Roman" w:hAnsi="Times New Roman" w:cs="Times New Roman"/>
          <w:sz w:val="24"/>
          <w:szCs w:val="24"/>
        </w:rPr>
        <w:t>ARTICLE III.</w:t>
      </w:r>
      <w:proofErr w:type="gramEnd"/>
    </w:p>
    <w:p w:rsidR="008E6307" w:rsidRPr="008E6307" w:rsidRDefault="008E6307" w:rsidP="008E6307">
      <w:pPr>
        <w:spacing w:after="0" w:line="240" w:lineRule="auto"/>
        <w:rPr>
          <w:rFonts w:ascii="Times New Roman" w:eastAsia="Times New Roman" w:hAnsi="Times New Roman" w:cs="Times New Roman"/>
          <w:sz w:val="24"/>
          <w:szCs w:val="24"/>
        </w:rPr>
      </w:pPr>
      <w:r w:rsidRPr="008E6307">
        <w:rPr>
          <w:rFonts w:ascii="Times New Roman" w:eastAsia="Times New Roman" w:hAnsi="Times New Roman" w:cs="Times New Roman"/>
          <w:sz w:val="24"/>
          <w:szCs w:val="24"/>
        </w:rPr>
        <w:t xml:space="preserve">The inhabitants of the ceded territory, according to their choice, reserving their natural allegiance, may return to Russia within three years; but if they should prefer to remain in the ceded territory, they, with the exception of uncivilized native tribes, shall be admitted to the enjoyment of all the rights, advantages, and immunities of citizens of the United States, and shall be maintained and protected in the free enjoyment of their liberty, property, and religion. The uncivilized tribes will be subject to such laws and regulations as the United States may, from time to time, adopt in regard to aboriginal tribes of that country. </w:t>
      </w:r>
    </w:p>
    <w:p w:rsidR="008E6307" w:rsidRPr="008E6307" w:rsidRDefault="008E6307" w:rsidP="008E6307">
      <w:pPr>
        <w:spacing w:after="0" w:line="240" w:lineRule="auto"/>
        <w:rPr>
          <w:rFonts w:ascii="Times New Roman" w:eastAsia="Times New Roman" w:hAnsi="Times New Roman" w:cs="Times New Roman"/>
          <w:sz w:val="24"/>
          <w:szCs w:val="24"/>
        </w:rPr>
      </w:pPr>
    </w:p>
    <w:p w:rsidR="008E6307" w:rsidRPr="008E6307" w:rsidRDefault="008E6307" w:rsidP="008E6307">
      <w:pPr>
        <w:spacing w:after="0" w:line="240" w:lineRule="auto"/>
        <w:rPr>
          <w:rFonts w:ascii="Times New Roman" w:eastAsia="Times New Roman" w:hAnsi="Times New Roman" w:cs="Times New Roman"/>
          <w:sz w:val="24"/>
          <w:szCs w:val="24"/>
        </w:rPr>
      </w:pPr>
      <w:proofErr w:type="gramStart"/>
      <w:r w:rsidRPr="008E6307">
        <w:rPr>
          <w:rFonts w:ascii="Times New Roman" w:eastAsia="Times New Roman" w:hAnsi="Times New Roman" w:cs="Times New Roman"/>
          <w:sz w:val="24"/>
          <w:szCs w:val="24"/>
        </w:rPr>
        <w:t>ARTICLE IV.</w:t>
      </w:r>
      <w:proofErr w:type="gramEnd"/>
    </w:p>
    <w:p w:rsidR="008E6307" w:rsidRPr="008E6307" w:rsidRDefault="008E6307" w:rsidP="008E6307">
      <w:pPr>
        <w:spacing w:after="0" w:line="240" w:lineRule="auto"/>
        <w:rPr>
          <w:rFonts w:ascii="Times New Roman" w:eastAsia="Times New Roman" w:hAnsi="Times New Roman" w:cs="Times New Roman"/>
          <w:sz w:val="24"/>
          <w:szCs w:val="24"/>
        </w:rPr>
      </w:pPr>
      <w:r w:rsidRPr="008E6307">
        <w:rPr>
          <w:rFonts w:ascii="Times New Roman" w:eastAsia="Times New Roman" w:hAnsi="Times New Roman" w:cs="Times New Roman"/>
          <w:sz w:val="24"/>
          <w:szCs w:val="24"/>
        </w:rPr>
        <w:t xml:space="preserve">His Majesty the Emperor of all the </w:t>
      </w:r>
      <w:proofErr w:type="spellStart"/>
      <w:r w:rsidRPr="008E6307">
        <w:rPr>
          <w:rFonts w:ascii="Times New Roman" w:eastAsia="Times New Roman" w:hAnsi="Times New Roman" w:cs="Times New Roman"/>
          <w:sz w:val="24"/>
          <w:szCs w:val="24"/>
        </w:rPr>
        <w:t>Russias</w:t>
      </w:r>
      <w:proofErr w:type="spellEnd"/>
      <w:r w:rsidRPr="008E6307">
        <w:rPr>
          <w:rFonts w:ascii="Times New Roman" w:eastAsia="Times New Roman" w:hAnsi="Times New Roman" w:cs="Times New Roman"/>
          <w:sz w:val="24"/>
          <w:szCs w:val="24"/>
        </w:rPr>
        <w:t xml:space="preserve"> shall appoint, with convenient </w:t>
      </w:r>
      <w:proofErr w:type="spellStart"/>
      <w:r w:rsidRPr="008E6307">
        <w:rPr>
          <w:rFonts w:ascii="Times New Roman" w:eastAsia="Times New Roman" w:hAnsi="Times New Roman" w:cs="Times New Roman"/>
          <w:sz w:val="24"/>
          <w:szCs w:val="24"/>
        </w:rPr>
        <w:t>despatch</w:t>
      </w:r>
      <w:proofErr w:type="spellEnd"/>
      <w:r w:rsidRPr="008E6307">
        <w:rPr>
          <w:rFonts w:ascii="Times New Roman" w:eastAsia="Times New Roman" w:hAnsi="Times New Roman" w:cs="Times New Roman"/>
          <w:sz w:val="24"/>
          <w:szCs w:val="24"/>
        </w:rPr>
        <w:t xml:space="preserve">, an agent or agents for the purpose of formally delivering to a similar agent or agents appointed on behalf of the United States, the territory, dominion, property, dependencies and appurtenances which are ceded as above, and for doing any other act which may be necessary in regard thereto. But the </w:t>
      </w:r>
      <w:proofErr w:type="spellStart"/>
      <w:r w:rsidRPr="008E6307">
        <w:rPr>
          <w:rFonts w:ascii="Times New Roman" w:eastAsia="Times New Roman" w:hAnsi="Times New Roman" w:cs="Times New Roman"/>
          <w:sz w:val="24"/>
          <w:szCs w:val="24"/>
        </w:rPr>
        <w:t>cession</w:t>
      </w:r>
      <w:proofErr w:type="spellEnd"/>
      <w:r w:rsidRPr="008E6307">
        <w:rPr>
          <w:rFonts w:ascii="Times New Roman" w:eastAsia="Times New Roman" w:hAnsi="Times New Roman" w:cs="Times New Roman"/>
          <w:sz w:val="24"/>
          <w:szCs w:val="24"/>
        </w:rPr>
        <w:t xml:space="preserve">, with the right of immediate possession, is nevertheless to be deemed complete and absolute on the exchange of ratifications, without waiting for such formal delivery. </w:t>
      </w:r>
    </w:p>
    <w:p w:rsidR="008E6307" w:rsidRPr="008E6307" w:rsidRDefault="008E6307" w:rsidP="008E6307">
      <w:pPr>
        <w:spacing w:after="0" w:line="240" w:lineRule="auto"/>
        <w:rPr>
          <w:rFonts w:ascii="Times New Roman" w:eastAsia="Times New Roman" w:hAnsi="Times New Roman" w:cs="Times New Roman"/>
          <w:sz w:val="24"/>
          <w:szCs w:val="24"/>
        </w:rPr>
      </w:pPr>
    </w:p>
    <w:p w:rsidR="008E6307" w:rsidRPr="008E6307" w:rsidRDefault="008E6307" w:rsidP="008E6307">
      <w:pPr>
        <w:spacing w:after="0" w:line="240" w:lineRule="auto"/>
        <w:rPr>
          <w:rFonts w:ascii="Times New Roman" w:eastAsia="Times New Roman" w:hAnsi="Times New Roman" w:cs="Times New Roman"/>
          <w:sz w:val="24"/>
          <w:szCs w:val="24"/>
        </w:rPr>
      </w:pPr>
      <w:proofErr w:type="gramStart"/>
      <w:r w:rsidRPr="008E6307">
        <w:rPr>
          <w:rFonts w:ascii="Times New Roman" w:eastAsia="Times New Roman" w:hAnsi="Times New Roman" w:cs="Times New Roman"/>
          <w:sz w:val="24"/>
          <w:szCs w:val="24"/>
        </w:rPr>
        <w:t>ARTICLE V.</w:t>
      </w:r>
      <w:proofErr w:type="gramEnd"/>
    </w:p>
    <w:p w:rsidR="008E6307" w:rsidRPr="008E6307" w:rsidRDefault="008E6307" w:rsidP="008E6307">
      <w:pPr>
        <w:spacing w:after="0" w:line="240" w:lineRule="auto"/>
        <w:rPr>
          <w:rFonts w:ascii="Times New Roman" w:eastAsia="Times New Roman" w:hAnsi="Times New Roman" w:cs="Times New Roman"/>
          <w:sz w:val="24"/>
          <w:szCs w:val="24"/>
        </w:rPr>
      </w:pPr>
      <w:r w:rsidRPr="008E6307">
        <w:rPr>
          <w:rFonts w:ascii="Times New Roman" w:eastAsia="Times New Roman" w:hAnsi="Times New Roman" w:cs="Times New Roman"/>
          <w:sz w:val="24"/>
          <w:szCs w:val="24"/>
        </w:rPr>
        <w:t xml:space="preserve">Immediately after the exchange of the ratifications of this convention, any fortifications or military posts which may be in the ceded territory shall be delivered to the agent of the United States, and any Russian troops which may be in the territory shall be withdrawn as soon as may be reasonably and conveniently practicable. </w:t>
      </w:r>
    </w:p>
    <w:p w:rsidR="008E6307" w:rsidRPr="008E6307" w:rsidRDefault="008E6307" w:rsidP="008E6307">
      <w:pPr>
        <w:spacing w:after="0" w:line="240" w:lineRule="auto"/>
        <w:rPr>
          <w:rFonts w:ascii="Times New Roman" w:eastAsia="Times New Roman" w:hAnsi="Times New Roman" w:cs="Times New Roman"/>
          <w:sz w:val="24"/>
          <w:szCs w:val="24"/>
        </w:rPr>
      </w:pPr>
    </w:p>
    <w:p w:rsidR="008E6307" w:rsidRPr="008E6307" w:rsidRDefault="008E6307" w:rsidP="008E6307">
      <w:pPr>
        <w:spacing w:after="0" w:line="240" w:lineRule="auto"/>
        <w:rPr>
          <w:rFonts w:ascii="Times New Roman" w:eastAsia="Times New Roman" w:hAnsi="Times New Roman" w:cs="Times New Roman"/>
          <w:sz w:val="24"/>
          <w:szCs w:val="24"/>
        </w:rPr>
      </w:pPr>
      <w:proofErr w:type="gramStart"/>
      <w:r w:rsidRPr="008E6307">
        <w:rPr>
          <w:rFonts w:ascii="Times New Roman" w:eastAsia="Times New Roman" w:hAnsi="Times New Roman" w:cs="Times New Roman"/>
          <w:sz w:val="24"/>
          <w:szCs w:val="24"/>
        </w:rPr>
        <w:t>ARTICLE VI.</w:t>
      </w:r>
      <w:proofErr w:type="gramEnd"/>
    </w:p>
    <w:p w:rsidR="008E6307" w:rsidRPr="008E6307" w:rsidRDefault="008E6307" w:rsidP="008E6307">
      <w:pPr>
        <w:spacing w:after="0" w:line="240" w:lineRule="auto"/>
        <w:rPr>
          <w:rFonts w:ascii="Times New Roman" w:eastAsia="Times New Roman" w:hAnsi="Times New Roman" w:cs="Times New Roman"/>
          <w:sz w:val="24"/>
          <w:szCs w:val="24"/>
        </w:rPr>
      </w:pPr>
      <w:r w:rsidRPr="008E6307">
        <w:rPr>
          <w:rFonts w:ascii="Times New Roman" w:eastAsia="Times New Roman" w:hAnsi="Times New Roman" w:cs="Times New Roman"/>
          <w:sz w:val="24"/>
          <w:szCs w:val="24"/>
        </w:rPr>
        <w:t xml:space="preserve">In consideration of the cession aforesaid, the United States agree to pay at the treasury in Washington, within ten months after the exchange of the ratifications of this convention, to the diplomatic </w:t>
      </w:r>
      <w:r w:rsidRPr="008E6307">
        <w:rPr>
          <w:rFonts w:ascii="Times New Roman" w:eastAsia="Times New Roman" w:hAnsi="Times New Roman" w:cs="Times New Roman"/>
          <w:sz w:val="24"/>
          <w:szCs w:val="24"/>
        </w:rPr>
        <w:lastRenderedPageBreak/>
        <w:t xml:space="preserve">representative or other agent of his Majesty the Emperor of all the </w:t>
      </w:r>
      <w:proofErr w:type="spellStart"/>
      <w:r w:rsidRPr="008E6307">
        <w:rPr>
          <w:rFonts w:ascii="Times New Roman" w:eastAsia="Times New Roman" w:hAnsi="Times New Roman" w:cs="Times New Roman"/>
          <w:sz w:val="24"/>
          <w:szCs w:val="24"/>
        </w:rPr>
        <w:t>Russias</w:t>
      </w:r>
      <w:proofErr w:type="spellEnd"/>
      <w:r w:rsidRPr="008E6307">
        <w:rPr>
          <w:rFonts w:ascii="Times New Roman" w:eastAsia="Times New Roman" w:hAnsi="Times New Roman" w:cs="Times New Roman"/>
          <w:sz w:val="24"/>
          <w:szCs w:val="24"/>
        </w:rPr>
        <w:t xml:space="preserve">, duly authorized to receive the same, seven million two hundred thousand dollars in gold. The cession of territory and dominion herein made is hereby declared to be free and unencumbered by any reservations, privileges, franchises, grants, or possessions, by any associated companies, whether corporate or incorporate, Russian or any other, or by any parties, except merely private individual property holders; and the cession hereby made, conveys all the rights, franchises, and privileges now belonging to Russia in the said territory or dominion, and appurtenances thereto. </w:t>
      </w:r>
    </w:p>
    <w:p w:rsidR="008E6307" w:rsidRPr="008E6307" w:rsidRDefault="008E6307" w:rsidP="008E6307">
      <w:pPr>
        <w:spacing w:after="0" w:line="240" w:lineRule="auto"/>
        <w:rPr>
          <w:rFonts w:ascii="Times New Roman" w:eastAsia="Times New Roman" w:hAnsi="Times New Roman" w:cs="Times New Roman"/>
          <w:sz w:val="24"/>
          <w:szCs w:val="24"/>
        </w:rPr>
      </w:pPr>
    </w:p>
    <w:p w:rsidR="008E6307" w:rsidRPr="008E6307" w:rsidRDefault="008E6307" w:rsidP="008E6307">
      <w:pPr>
        <w:spacing w:after="0" w:line="240" w:lineRule="auto"/>
        <w:rPr>
          <w:rFonts w:ascii="Times New Roman" w:eastAsia="Times New Roman" w:hAnsi="Times New Roman" w:cs="Times New Roman"/>
          <w:sz w:val="24"/>
          <w:szCs w:val="24"/>
        </w:rPr>
      </w:pPr>
      <w:proofErr w:type="gramStart"/>
      <w:r w:rsidRPr="008E6307">
        <w:rPr>
          <w:rFonts w:ascii="Times New Roman" w:eastAsia="Times New Roman" w:hAnsi="Times New Roman" w:cs="Times New Roman"/>
          <w:sz w:val="24"/>
          <w:szCs w:val="24"/>
        </w:rPr>
        <w:t>ARTICLE VII.</w:t>
      </w:r>
      <w:proofErr w:type="gramEnd"/>
    </w:p>
    <w:p w:rsidR="008E6307" w:rsidRPr="008E6307" w:rsidRDefault="008E6307" w:rsidP="008E6307">
      <w:pPr>
        <w:spacing w:after="0" w:line="240" w:lineRule="auto"/>
        <w:rPr>
          <w:rFonts w:ascii="Times New Roman" w:eastAsia="Times New Roman" w:hAnsi="Times New Roman" w:cs="Times New Roman"/>
          <w:sz w:val="24"/>
          <w:szCs w:val="24"/>
        </w:rPr>
      </w:pPr>
      <w:r w:rsidRPr="008E6307">
        <w:rPr>
          <w:rFonts w:ascii="Times New Roman" w:eastAsia="Times New Roman" w:hAnsi="Times New Roman" w:cs="Times New Roman"/>
          <w:sz w:val="24"/>
          <w:szCs w:val="24"/>
        </w:rPr>
        <w:t xml:space="preserve">When this convention shall have been duly ratified by the President of the United States, by and with the advice and consent of the Senate, on the one part, and on the other by his Majesty the Emperor of all the </w:t>
      </w:r>
      <w:proofErr w:type="spellStart"/>
      <w:r w:rsidRPr="008E6307">
        <w:rPr>
          <w:rFonts w:ascii="Times New Roman" w:eastAsia="Times New Roman" w:hAnsi="Times New Roman" w:cs="Times New Roman"/>
          <w:sz w:val="24"/>
          <w:szCs w:val="24"/>
        </w:rPr>
        <w:t>Russias</w:t>
      </w:r>
      <w:proofErr w:type="spellEnd"/>
      <w:r w:rsidRPr="008E6307">
        <w:rPr>
          <w:rFonts w:ascii="Times New Roman" w:eastAsia="Times New Roman" w:hAnsi="Times New Roman" w:cs="Times New Roman"/>
          <w:sz w:val="24"/>
          <w:szCs w:val="24"/>
        </w:rPr>
        <w:t xml:space="preserve">, the ratifications shall be exchanged at Washington within three months from the date </w:t>
      </w:r>
      <w:proofErr w:type="gramStart"/>
      <w:r w:rsidRPr="008E6307">
        <w:rPr>
          <w:rFonts w:ascii="Times New Roman" w:eastAsia="Times New Roman" w:hAnsi="Times New Roman" w:cs="Times New Roman"/>
          <w:sz w:val="24"/>
          <w:szCs w:val="24"/>
        </w:rPr>
        <w:t>hereof,</w:t>
      </w:r>
      <w:proofErr w:type="gramEnd"/>
      <w:r w:rsidRPr="008E6307">
        <w:rPr>
          <w:rFonts w:ascii="Times New Roman" w:eastAsia="Times New Roman" w:hAnsi="Times New Roman" w:cs="Times New Roman"/>
          <w:sz w:val="24"/>
          <w:szCs w:val="24"/>
        </w:rPr>
        <w:t xml:space="preserve"> or sooner if possible. </w:t>
      </w:r>
    </w:p>
    <w:p w:rsidR="008E6307" w:rsidRPr="008E6307" w:rsidRDefault="008E6307" w:rsidP="008E6307">
      <w:pPr>
        <w:spacing w:after="0" w:line="240" w:lineRule="auto"/>
        <w:rPr>
          <w:rFonts w:ascii="Times New Roman" w:eastAsia="Times New Roman" w:hAnsi="Times New Roman" w:cs="Times New Roman"/>
          <w:sz w:val="24"/>
          <w:szCs w:val="24"/>
        </w:rPr>
      </w:pPr>
    </w:p>
    <w:p w:rsidR="008E6307" w:rsidRDefault="008E6307"/>
    <w:p w:rsidR="008E6307" w:rsidRDefault="008E6307"/>
    <w:p w:rsidR="008E6307" w:rsidRDefault="008E6307">
      <w:r>
        <w:br w:type="page"/>
      </w:r>
    </w:p>
    <w:p w:rsidR="008E6307" w:rsidRDefault="00F5500B">
      <w:pPr>
        <w:rPr>
          <w:lang w:val="en"/>
        </w:rPr>
      </w:pPr>
      <w:r>
        <w:lastRenderedPageBreak/>
        <w:t>Below is this original text of Teddy Roosevelt justifying the “Roosevelt Corollary”</w:t>
      </w:r>
      <w:proofErr w:type="gramStart"/>
      <w:r>
        <w:t>.</w:t>
      </w:r>
      <w:proofErr w:type="gramEnd"/>
      <w:r>
        <w:t xml:space="preserve"> The word corollary, by definition, means this: </w:t>
      </w:r>
      <w:r w:rsidRPr="00F5500B">
        <w:rPr>
          <w:lang w:val="en"/>
        </w:rPr>
        <w:t>statement easily proved from another: a proposition that follows, with little or no further reasoning, from the proof of another</w:t>
      </w:r>
      <w:r>
        <w:rPr>
          <w:lang w:val="en"/>
        </w:rPr>
        <w:t xml:space="preserve">. This statement is a direct extension of the Monroe Doctrine. </w:t>
      </w:r>
    </w:p>
    <w:p w:rsidR="008F6619" w:rsidRPr="00A62F73" w:rsidRDefault="008F6619" w:rsidP="008F6619">
      <w:pPr>
        <w:tabs>
          <w:tab w:val="left" w:pos="-90"/>
        </w:tabs>
        <w:ind w:right="-180"/>
        <w:rPr>
          <w:rFonts w:cs="Arial"/>
          <w:b/>
          <w:lang w:val="en"/>
        </w:rPr>
      </w:pPr>
      <w:r w:rsidRPr="00A62F73">
        <w:rPr>
          <w:rFonts w:cs="Arial"/>
          <w:b/>
          <w:lang w:val="en"/>
        </w:rPr>
        <w:t>Monroe Doctrine:</w:t>
      </w:r>
    </w:p>
    <w:p w:rsidR="008F6619" w:rsidRDefault="008F6619" w:rsidP="008F6619">
      <w:pPr>
        <w:rPr>
          <w:rFonts w:ascii="Viner Hand ITC" w:hAnsi="Viner Hand ITC" w:cs="Arial"/>
          <w:lang w:val="en"/>
        </w:rPr>
      </w:pPr>
      <w:r w:rsidRPr="00A62F73">
        <w:rPr>
          <w:rFonts w:ascii="Viner Hand ITC" w:hAnsi="Viner Hand ITC" w:cs="Arial"/>
          <w:lang w:val="en"/>
        </w:rPr>
        <w:t xml:space="preserve">The political system of the allied powers is essentially different in this respect from that of America. This difference proceeds from that which exists in their respective Governments; and to the defense of our own, which has been achieved by the loss of so much blood and treasure, and matured by the wisdom of their most enlightened citizens, and under which we have enjoyed unexampled felicity, this whole nation is devoted. We owe it, therefore, to candor and to the amicable relations existing between the United States and those powers to declare that we should consider any attempt on their part to extend their system to any portion of this hemisphere as dangerous to our peace and safety. </w:t>
      </w:r>
      <w:r w:rsidRPr="00A62F73">
        <w:rPr>
          <w:rFonts w:ascii="Viner Hand ITC" w:hAnsi="Viner Hand ITC" w:cs="Arial"/>
          <w:lang w:val="en"/>
        </w:rPr>
        <w:br/>
        <w:t>....</w:t>
      </w:r>
      <w:r w:rsidRPr="00A62F73">
        <w:rPr>
          <w:rFonts w:ascii="Viner Hand ITC" w:hAnsi="Viner Hand ITC" w:cs="Arial"/>
          <w:lang w:val="en"/>
        </w:rPr>
        <w:br/>
        <w:t>Our policy in regard to Europe, which was adopted at an early stage of the wars which have so long agitated that quarter of the globe, nevertheless remains the same, which is, not to interfere in the internal concerns of any of its powers; to consider the government de facto as the legitimate government for us; to cultivate friendly relations with it, and to preserve those relations by a frank, firm, and manly policy, meeting in all instances the just claims of every power, submitting to injuries from none.</w:t>
      </w:r>
    </w:p>
    <w:p w:rsidR="00F5500B" w:rsidRPr="00A62F73" w:rsidRDefault="00F5500B">
      <w:pPr>
        <w:rPr>
          <w:b/>
          <w:lang w:val="en"/>
        </w:rPr>
      </w:pPr>
      <w:r w:rsidRPr="00A62F73">
        <w:rPr>
          <w:b/>
          <w:lang w:val="en"/>
        </w:rPr>
        <w:t>Roosevelt Corollary:</w:t>
      </w:r>
    </w:p>
    <w:p w:rsidR="00F5500B" w:rsidRPr="00A62F73" w:rsidRDefault="00A62F73" w:rsidP="00A62F73">
      <w:pPr>
        <w:rPr>
          <w:rFonts w:ascii="Viner Hand ITC" w:hAnsi="Viner Hand ITC"/>
        </w:rPr>
      </w:pPr>
      <w:r w:rsidRPr="00A62F73">
        <w:rPr>
          <w:rFonts w:ascii="Viner Hand ITC" w:hAnsi="Viner Hand ITC"/>
        </w:rPr>
        <w:t xml:space="preserve">…It is not true that the United States feels any land hunger or entertains any projects as regards the other nations of the Western Hemisphere save such as are for their welfare. All that this country desires is to see the neighboring countries stable, orderly, and prosperous. Any country whose people conduct </w:t>
      </w:r>
      <w:proofErr w:type="gramStart"/>
      <w:r w:rsidRPr="00A62F73">
        <w:rPr>
          <w:rFonts w:ascii="Viner Hand ITC" w:hAnsi="Viner Hand ITC"/>
        </w:rPr>
        <w:t>themselves</w:t>
      </w:r>
      <w:proofErr w:type="gramEnd"/>
      <w:r w:rsidRPr="00A62F73">
        <w:rPr>
          <w:rFonts w:ascii="Viner Hand ITC" w:hAnsi="Viner Hand ITC"/>
        </w:rPr>
        <w:t xml:space="preserve"> well can count upon our hearty friendship. If a nation shows that it knows how to act with reasonable efficiency and decency in social and political matters, if it keeps order and pays its obligations, it need fear no interference from the United States. Chronic wrongdoing, or an impotence which results in a general loosening of the ties of civilized society, may in America, as elsewhere, ultimately require intervention by some civilized nation, and in the Western Hemisphere the adherence of the United States to the Monroe Doctrine may lead the United States, however reluctantly, in flagrant cases of such wrongdoing or impotence, to the exercise of an international police power.</w:t>
      </w:r>
    </w:p>
    <w:p w:rsidR="00A62F73" w:rsidRDefault="008F6619" w:rsidP="00A62F73">
      <w:pPr>
        <w:rPr>
          <w:rFonts w:ascii="Viner Hand ITC" w:hAnsi="Viner Hand ITC"/>
        </w:rPr>
      </w:pPr>
      <w:r>
        <w:rPr>
          <w:rFonts w:ascii="Viner Hand ITC" w:hAnsi="Viner Hand ITC"/>
          <w:noProof/>
        </w:rPr>
        <w:lastRenderedPageBreak/>
        <w:drawing>
          <wp:inline distT="0" distB="0" distL="0" distR="0">
            <wp:extent cx="8494186" cy="6826451"/>
            <wp:effectExtent l="0" t="444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530675" cy="6855776"/>
                    </a:xfrm>
                    <a:prstGeom prst="rect">
                      <a:avLst/>
                    </a:prstGeom>
                    <a:noFill/>
                    <a:ln>
                      <a:noFill/>
                    </a:ln>
                  </pic:spPr>
                </pic:pic>
              </a:graphicData>
            </a:graphic>
          </wp:inline>
        </w:drawing>
      </w:r>
    </w:p>
    <w:p w:rsidR="00B94FDF" w:rsidRDefault="00B94FDF" w:rsidP="00A62F73">
      <w:pPr>
        <w:rPr>
          <w:rFonts w:ascii="Viner Hand ITC" w:hAnsi="Viner Hand ITC"/>
        </w:rPr>
      </w:pPr>
      <w:r>
        <w:rPr>
          <w:rFonts w:ascii="Viner Hand ITC" w:hAnsi="Viner Hand ITC"/>
          <w:noProof/>
        </w:rPr>
        <w:lastRenderedPageBreak/>
        <w:drawing>
          <wp:inline distT="0" distB="0" distL="0" distR="0">
            <wp:extent cx="6504317" cy="820372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7px-Spaniards_search_women_1898.jpg"/>
                    <pic:cNvPicPr/>
                  </pic:nvPicPr>
                  <pic:blipFill>
                    <a:blip r:embed="rId12">
                      <a:extLst>
                        <a:ext uri="{28A0092B-C50C-407E-A947-70E740481C1C}">
                          <a14:useLocalDpi xmlns:a14="http://schemas.microsoft.com/office/drawing/2010/main" val="0"/>
                        </a:ext>
                      </a:extLst>
                    </a:blip>
                    <a:stretch>
                      <a:fillRect/>
                    </a:stretch>
                  </pic:blipFill>
                  <pic:spPr>
                    <a:xfrm>
                      <a:off x="0" y="0"/>
                      <a:ext cx="6512280" cy="8213765"/>
                    </a:xfrm>
                    <a:prstGeom prst="rect">
                      <a:avLst/>
                    </a:prstGeom>
                  </pic:spPr>
                </pic:pic>
              </a:graphicData>
            </a:graphic>
          </wp:inline>
        </w:drawing>
      </w:r>
    </w:p>
    <w:p w:rsidR="00B94FDF" w:rsidRDefault="00B94FDF" w:rsidP="00A62F73">
      <w:pPr>
        <w:rPr>
          <w:rFonts w:ascii="Viner Hand ITC" w:hAnsi="Viner Hand ITC"/>
        </w:rPr>
      </w:pPr>
      <w:r>
        <w:rPr>
          <w:rFonts w:ascii="Viner Hand ITC" w:hAnsi="Viner Hand ITC"/>
          <w:noProof/>
        </w:rPr>
        <w:lastRenderedPageBreak/>
        <w:drawing>
          <wp:inline distT="0" distB="0" distL="0" distR="0">
            <wp:extent cx="5760456" cy="435634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34514_orig.jpg"/>
                    <pic:cNvPicPr/>
                  </pic:nvPicPr>
                  <pic:blipFill>
                    <a:blip r:embed="rId13">
                      <a:extLst>
                        <a:ext uri="{28A0092B-C50C-407E-A947-70E740481C1C}">
                          <a14:useLocalDpi xmlns:a14="http://schemas.microsoft.com/office/drawing/2010/main" val="0"/>
                        </a:ext>
                      </a:extLst>
                    </a:blip>
                    <a:stretch>
                      <a:fillRect/>
                    </a:stretch>
                  </pic:blipFill>
                  <pic:spPr>
                    <a:xfrm>
                      <a:off x="0" y="0"/>
                      <a:ext cx="5776240" cy="4368277"/>
                    </a:xfrm>
                    <a:prstGeom prst="rect">
                      <a:avLst/>
                    </a:prstGeom>
                  </pic:spPr>
                </pic:pic>
              </a:graphicData>
            </a:graphic>
          </wp:inline>
        </w:drawing>
      </w:r>
    </w:p>
    <w:p w:rsidR="00B94FDF" w:rsidRPr="00B94FDF" w:rsidRDefault="00B94FDF" w:rsidP="00B94FDF">
      <w:pPr>
        <w:rPr>
          <w:rFonts w:ascii="Viner Hand ITC" w:hAnsi="Viner Hand ITC"/>
        </w:rPr>
      </w:pPr>
    </w:p>
    <w:p w:rsidR="00B94FDF" w:rsidRDefault="00B94FDF" w:rsidP="00B94FDF">
      <w:pPr>
        <w:rPr>
          <w:rFonts w:ascii="Viner Hand ITC" w:hAnsi="Viner Hand ITC"/>
        </w:rPr>
      </w:pPr>
      <w:bookmarkStart w:id="0" w:name="_GoBack"/>
      <w:r>
        <w:rPr>
          <w:rFonts w:ascii="Viner Hand ITC" w:hAnsi="Viner Hand ITC"/>
          <w:noProof/>
        </w:rPr>
        <w:drawing>
          <wp:anchor distT="0" distB="0" distL="114300" distR="114300" simplePos="0" relativeHeight="251661312" behindDoc="0" locked="0" layoutInCell="1" allowOverlap="1" wp14:anchorId="6E7E5879" wp14:editId="00150F13">
            <wp:simplePos x="0" y="0"/>
            <wp:positionH relativeFrom="column">
              <wp:posOffset>530225</wp:posOffset>
            </wp:positionH>
            <wp:positionV relativeFrom="paragraph">
              <wp:posOffset>88900</wp:posOffset>
            </wp:positionV>
            <wp:extent cx="5123815" cy="3582035"/>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mperialism-political-cartoon-cuba-and-puerto-rico.jpg"/>
                    <pic:cNvPicPr/>
                  </pic:nvPicPr>
                  <pic:blipFill>
                    <a:blip r:embed="rId14">
                      <a:extLst>
                        <a:ext uri="{28A0092B-C50C-407E-A947-70E740481C1C}">
                          <a14:useLocalDpi xmlns:a14="http://schemas.microsoft.com/office/drawing/2010/main" val="0"/>
                        </a:ext>
                      </a:extLst>
                    </a:blip>
                    <a:stretch>
                      <a:fillRect/>
                    </a:stretch>
                  </pic:blipFill>
                  <pic:spPr>
                    <a:xfrm>
                      <a:off x="0" y="0"/>
                      <a:ext cx="5123815" cy="3582035"/>
                    </a:xfrm>
                    <a:prstGeom prst="rect">
                      <a:avLst/>
                    </a:prstGeom>
                  </pic:spPr>
                </pic:pic>
              </a:graphicData>
            </a:graphic>
            <wp14:sizeRelH relativeFrom="page">
              <wp14:pctWidth>0</wp14:pctWidth>
            </wp14:sizeRelH>
            <wp14:sizeRelV relativeFrom="page">
              <wp14:pctHeight>0</wp14:pctHeight>
            </wp14:sizeRelV>
          </wp:anchor>
        </w:drawing>
      </w:r>
      <w:bookmarkEnd w:id="0"/>
    </w:p>
    <w:p w:rsidR="00B94FDF" w:rsidRPr="00A62F73" w:rsidRDefault="00B94FDF" w:rsidP="00B94FDF">
      <w:pPr>
        <w:tabs>
          <w:tab w:val="left" w:pos="3559"/>
        </w:tabs>
        <w:rPr>
          <w:rFonts w:ascii="Viner Hand ITC" w:hAnsi="Viner Hand ITC"/>
        </w:rPr>
      </w:pPr>
      <w:r>
        <w:rPr>
          <w:rFonts w:ascii="Viner Hand ITC" w:hAnsi="Viner Hand ITC"/>
        </w:rPr>
        <w:tab/>
      </w:r>
    </w:p>
    <w:sectPr w:rsidR="00B94FDF" w:rsidRPr="00A62F73" w:rsidSect="008E630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17E" w:rsidRDefault="00C9117E" w:rsidP="00B94FDF">
      <w:pPr>
        <w:spacing w:after="0" w:line="240" w:lineRule="auto"/>
      </w:pPr>
      <w:r>
        <w:separator/>
      </w:r>
    </w:p>
  </w:endnote>
  <w:endnote w:type="continuationSeparator" w:id="0">
    <w:p w:rsidR="00C9117E" w:rsidRDefault="00C9117E" w:rsidP="00B94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17E" w:rsidRDefault="00C9117E" w:rsidP="00B94FDF">
      <w:pPr>
        <w:spacing w:after="0" w:line="240" w:lineRule="auto"/>
      </w:pPr>
      <w:r>
        <w:separator/>
      </w:r>
    </w:p>
  </w:footnote>
  <w:footnote w:type="continuationSeparator" w:id="0">
    <w:p w:rsidR="00C9117E" w:rsidRDefault="00C9117E" w:rsidP="00B94F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307"/>
    <w:rsid w:val="0053471D"/>
    <w:rsid w:val="008E6307"/>
    <w:rsid w:val="008F6619"/>
    <w:rsid w:val="00A62F73"/>
    <w:rsid w:val="00B27D81"/>
    <w:rsid w:val="00B94FDF"/>
    <w:rsid w:val="00C9117E"/>
    <w:rsid w:val="00F55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30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6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307"/>
    <w:rPr>
      <w:rFonts w:ascii="Tahoma" w:hAnsi="Tahoma" w:cs="Tahoma"/>
      <w:sz w:val="16"/>
      <w:szCs w:val="16"/>
    </w:rPr>
  </w:style>
  <w:style w:type="paragraph" w:customStyle="1" w:styleId="Default">
    <w:name w:val="Default"/>
    <w:rsid w:val="00A62F73"/>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B94F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FDF"/>
  </w:style>
  <w:style w:type="paragraph" w:styleId="Footer">
    <w:name w:val="footer"/>
    <w:basedOn w:val="Normal"/>
    <w:link w:val="FooterChar"/>
    <w:uiPriority w:val="99"/>
    <w:unhideWhenUsed/>
    <w:rsid w:val="00B94F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F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30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63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307"/>
    <w:rPr>
      <w:rFonts w:ascii="Tahoma" w:hAnsi="Tahoma" w:cs="Tahoma"/>
      <w:sz w:val="16"/>
      <w:szCs w:val="16"/>
    </w:rPr>
  </w:style>
  <w:style w:type="paragraph" w:customStyle="1" w:styleId="Default">
    <w:name w:val="Default"/>
    <w:rsid w:val="00A62F73"/>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B94F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FDF"/>
  </w:style>
  <w:style w:type="paragraph" w:styleId="Footer">
    <w:name w:val="footer"/>
    <w:basedOn w:val="Normal"/>
    <w:link w:val="FooterChar"/>
    <w:uiPriority w:val="99"/>
    <w:unhideWhenUsed/>
    <w:rsid w:val="00B94F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yale.edu/lawweb/avalon/diplomacy/russia/treatywi.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10</Pages>
  <Words>2741</Words>
  <Characters>15627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18332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Abell</dc:creator>
  <cp:lastModifiedBy>Joshua Abell</cp:lastModifiedBy>
  <cp:revision>1</cp:revision>
  <dcterms:created xsi:type="dcterms:W3CDTF">2014-01-20T15:06:00Z</dcterms:created>
  <dcterms:modified xsi:type="dcterms:W3CDTF">2014-01-20T17:16:00Z</dcterms:modified>
</cp:coreProperties>
</file>